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678" w:rsidRPr="00545F14" w:rsidRDefault="00EB0678" w:rsidP="00EB0678">
      <w:pPr>
        <w:spacing w:before="120"/>
        <w:jc w:val="center"/>
        <w:rPr>
          <w:b/>
          <w:sz w:val="28"/>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Default="00EB0678" w:rsidP="00EB0678">
      <w:pPr>
        <w:jc w:val="center"/>
        <w:rPr>
          <w:b/>
          <w:szCs w:val="28"/>
        </w:rPr>
      </w:pPr>
    </w:p>
    <w:p w:rsidR="00EB0678" w:rsidRPr="00B839AB" w:rsidRDefault="00EB0678" w:rsidP="00B839AB">
      <w:pPr>
        <w:ind w:firstLine="0"/>
        <w:jc w:val="center"/>
        <w:rPr>
          <w:b/>
          <w:sz w:val="36"/>
          <w:szCs w:val="36"/>
        </w:rPr>
      </w:pPr>
    </w:p>
    <w:p w:rsidR="00EB0678" w:rsidRPr="00B839AB" w:rsidRDefault="00333A6B" w:rsidP="00B839AB">
      <w:pPr>
        <w:ind w:firstLine="0"/>
        <w:jc w:val="center"/>
        <w:rPr>
          <w:b/>
          <w:sz w:val="48"/>
          <w:szCs w:val="48"/>
        </w:rPr>
      </w:pPr>
      <w:r>
        <w:rPr>
          <w:b/>
          <w:sz w:val="48"/>
          <w:szCs w:val="48"/>
        </w:rPr>
        <w:t>Н</w:t>
      </w:r>
      <w:r w:rsidR="00EB0678" w:rsidRPr="00B839AB">
        <w:rPr>
          <w:b/>
          <w:sz w:val="48"/>
          <w:szCs w:val="48"/>
        </w:rPr>
        <w:t>ормативы градостроительного проектирования муниципального района</w:t>
      </w:r>
    </w:p>
    <w:p w:rsidR="0079423C" w:rsidRDefault="00EB0678" w:rsidP="00B839AB">
      <w:pPr>
        <w:ind w:firstLine="0"/>
        <w:jc w:val="center"/>
        <w:rPr>
          <w:b/>
          <w:sz w:val="48"/>
          <w:szCs w:val="48"/>
        </w:rPr>
      </w:pPr>
      <w:r w:rsidRPr="00B839AB">
        <w:rPr>
          <w:b/>
          <w:sz w:val="48"/>
          <w:szCs w:val="48"/>
        </w:rPr>
        <w:t xml:space="preserve">«Белгородский район» </w:t>
      </w: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Pr="0079423C" w:rsidRDefault="0079423C" w:rsidP="0079423C">
      <w:pPr>
        <w:rPr>
          <w:sz w:val="48"/>
          <w:szCs w:val="48"/>
        </w:rPr>
      </w:pPr>
    </w:p>
    <w:p w:rsidR="0079423C" w:rsidRDefault="0079423C" w:rsidP="0079423C">
      <w:pPr>
        <w:rPr>
          <w:sz w:val="48"/>
          <w:szCs w:val="48"/>
        </w:rPr>
      </w:pPr>
    </w:p>
    <w:p w:rsidR="0079423C" w:rsidRPr="00C73A13" w:rsidRDefault="0079423C" w:rsidP="0079423C">
      <w:pPr>
        <w:keepNext/>
        <w:keepLines/>
        <w:ind w:firstLine="0"/>
        <w:jc w:val="center"/>
        <w:rPr>
          <w:b/>
          <w:color w:val="000000"/>
          <w:sz w:val="24"/>
          <w:szCs w:val="24"/>
        </w:rPr>
      </w:pPr>
    </w:p>
    <w:p w:rsidR="00EB0678" w:rsidRPr="00C73A13" w:rsidRDefault="00EB0678" w:rsidP="0079423C">
      <w:pPr>
        <w:keepNext/>
        <w:keepLines/>
        <w:ind w:firstLine="0"/>
        <w:jc w:val="center"/>
        <w:rPr>
          <w:b/>
          <w:color w:val="000000"/>
          <w:sz w:val="24"/>
          <w:szCs w:val="24"/>
        </w:rPr>
      </w:pPr>
      <w:r w:rsidRPr="00C73A13">
        <w:rPr>
          <w:b/>
          <w:color w:val="000000"/>
          <w:sz w:val="24"/>
          <w:szCs w:val="24"/>
        </w:rPr>
        <w:t>СОДЕРЖАНИЕ:</w:t>
      </w:r>
    </w:p>
    <w:p w:rsidR="00EB0678" w:rsidRPr="00C73A13" w:rsidRDefault="00292B75" w:rsidP="00292B75">
      <w:pPr>
        <w:keepNext/>
        <w:keepLines/>
        <w:ind w:firstLine="567"/>
        <w:rPr>
          <w:b/>
          <w:bCs/>
          <w:sz w:val="24"/>
          <w:szCs w:val="24"/>
        </w:rPr>
      </w:pPr>
      <w:r w:rsidRPr="00C73A13">
        <w:rPr>
          <w:b/>
          <w:bCs/>
          <w:sz w:val="24"/>
          <w:szCs w:val="24"/>
        </w:rPr>
        <w:t>1. Основная часть</w:t>
      </w:r>
      <w:r w:rsidRPr="00C73A13">
        <w:rPr>
          <w:b/>
          <w:sz w:val="24"/>
          <w:szCs w:val="24"/>
        </w:rPr>
        <w:t>.</w:t>
      </w:r>
    </w:p>
    <w:p w:rsidR="00EB0678" w:rsidRPr="00C73A13" w:rsidRDefault="00292B75" w:rsidP="0079423C">
      <w:pPr>
        <w:keepNext/>
        <w:keepLines/>
        <w:ind w:firstLine="567"/>
        <w:rPr>
          <w:bCs/>
          <w:sz w:val="24"/>
          <w:szCs w:val="24"/>
        </w:rPr>
      </w:pPr>
      <w:r w:rsidRPr="00C73A13">
        <w:rPr>
          <w:bCs/>
          <w:sz w:val="24"/>
          <w:szCs w:val="24"/>
        </w:rPr>
        <w:t xml:space="preserve">1.1. </w:t>
      </w:r>
      <w:r w:rsidR="00EB0678" w:rsidRPr="00C73A13">
        <w:rPr>
          <w:bCs/>
          <w:sz w:val="24"/>
          <w:szCs w:val="24"/>
        </w:rPr>
        <w:t>Общие положения.</w:t>
      </w:r>
    </w:p>
    <w:p w:rsidR="00EB0678" w:rsidRPr="00C73A13" w:rsidRDefault="001B1BC2" w:rsidP="0079423C">
      <w:pPr>
        <w:keepNext/>
        <w:keepLines/>
        <w:ind w:firstLine="567"/>
        <w:rPr>
          <w:sz w:val="24"/>
          <w:szCs w:val="24"/>
        </w:rPr>
      </w:pPr>
      <w:r w:rsidRPr="00C73A13">
        <w:rPr>
          <w:sz w:val="24"/>
          <w:szCs w:val="24"/>
        </w:rPr>
        <w:t>1.2</w:t>
      </w:r>
      <w:r w:rsidR="00EB0678" w:rsidRPr="00C73A13">
        <w:rPr>
          <w:sz w:val="24"/>
          <w:szCs w:val="24"/>
        </w:rPr>
        <w:t>. Перечень используемых сокращений.</w:t>
      </w:r>
    </w:p>
    <w:p w:rsidR="00EB0678" w:rsidRPr="00C73A13" w:rsidRDefault="001B1BC2" w:rsidP="0079423C">
      <w:pPr>
        <w:keepNext/>
        <w:keepLines/>
        <w:ind w:firstLine="567"/>
        <w:rPr>
          <w:sz w:val="24"/>
          <w:szCs w:val="24"/>
        </w:rPr>
      </w:pPr>
      <w:r w:rsidRPr="00C73A13">
        <w:rPr>
          <w:sz w:val="24"/>
          <w:szCs w:val="24"/>
        </w:rPr>
        <w:t>1.3</w:t>
      </w:r>
      <w:r w:rsidR="00EB0678" w:rsidRPr="00C73A13">
        <w:rPr>
          <w:sz w:val="24"/>
          <w:szCs w:val="24"/>
        </w:rPr>
        <w:t>. Термины и определения.</w:t>
      </w:r>
    </w:p>
    <w:p w:rsidR="00022F10" w:rsidRPr="00C73A13" w:rsidRDefault="00022F10" w:rsidP="0079423C">
      <w:pPr>
        <w:keepNext/>
        <w:keepLines/>
        <w:ind w:firstLine="567"/>
        <w:rPr>
          <w:sz w:val="24"/>
          <w:szCs w:val="24"/>
        </w:rPr>
      </w:pPr>
      <w:r w:rsidRPr="00C73A13">
        <w:rPr>
          <w:sz w:val="24"/>
          <w:szCs w:val="24"/>
        </w:rPr>
        <w:t>1.4. Перечень нормативных правовых актов и иных документов, использованных при разработке нормативов градостроительного проектирования</w:t>
      </w:r>
      <w:r w:rsidR="00580D70">
        <w:rPr>
          <w:sz w:val="24"/>
          <w:szCs w:val="24"/>
        </w:rPr>
        <w:t xml:space="preserve"> муниципальн</w:t>
      </w:r>
      <w:r w:rsidR="00555EAB">
        <w:rPr>
          <w:sz w:val="24"/>
          <w:szCs w:val="24"/>
        </w:rPr>
        <w:t>ого</w:t>
      </w:r>
      <w:r w:rsidR="00580D70">
        <w:rPr>
          <w:sz w:val="24"/>
          <w:szCs w:val="24"/>
        </w:rPr>
        <w:t xml:space="preserve"> район</w:t>
      </w:r>
      <w:r w:rsidR="00555EAB">
        <w:rPr>
          <w:sz w:val="24"/>
          <w:szCs w:val="24"/>
        </w:rPr>
        <w:t>а «Белгородский район» Белгородской области.</w:t>
      </w:r>
    </w:p>
    <w:p w:rsidR="00EB0678" w:rsidRPr="00C73A13" w:rsidRDefault="00022F10" w:rsidP="0079423C">
      <w:pPr>
        <w:keepNext/>
        <w:keepLines/>
        <w:ind w:firstLine="567"/>
        <w:rPr>
          <w:sz w:val="24"/>
          <w:szCs w:val="24"/>
        </w:rPr>
      </w:pPr>
      <w:r w:rsidRPr="00C73A13">
        <w:rPr>
          <w:sz w:val="24"/>
          <w:szCs w:val="24"/>
        </w:rPr>
        <w:t>1.5</w:t>
      </w:r>
      <w:r w:rsidR="00EB0678" w:rsidRPr="00C73A13">
        <w:rPr>
          <w:sz w:val="24"/>
          <w:szCs w:val="24"/>
        </w:rPr>
        <w:t xml:space="preserve">. Расчетные показатели минимально допустимого уровня обеспеченности объектами местного значения </w:t>
      </w:r>
      <w:r w:rsidR="00580D70">
        <w:rPr>
          <w:sz w:val="24"/>
          <w:szCs w:val="24"/>
        </w:rPr>
        <w:t>муниципальный район</w:t>
      </w:r>
      <w:r w:rsidR="00EB0678" w:rsidRPr="00C73A13">
        <w:rPr>
          <w:sz w:val="24"/>
          <w:szCs w:val="24"/>
        </w:rPr>
        <w:t xml:space="preserve">, объектами благоустройства территории, иными объектами местного значения </w:t>
      </w:r>
      <w:r w:rsidR="00555EAB">
        <w:rPr>
          <w:sz w:val="24"/>
          <w:szCs w:val="24"/>
        </w:rPr>
        <w:t xml:space="preserve">муниципального района «Белгородский район» Белгородской области </w:t>
      </w:r>
      <w:r w:rsidR="00580D70">
        <w:rPr>
          <w:sz w:val="24"/>
          <w:szCs w:val="24"/>
        </w:rPr>
        <w:t>(далее - муниципальный район)</w:t>
      </w:r>
      <w:r w:rsidR="00EB0678" w:rsidRPr="00C73A13">
        <w:rPr>
          <w:sz w:val="24"/>
          <w:szCs w:val="24"/>
        </w:rPr>
        <w:t>, и расчетные показатели максимально допустимого уровня территориальной доступности таких объектов для населения.</w:t>
      </w:r>
    </w:p>
    <w:p w:rsidR="00022F10" w:rsidRDefault="00022F10" w:rsidP="0079423C">
      <w:pPr>
        <w:keepNext/>
        <w:keepLines/>
        <w:ind w:firstLine="567"/>
        <w:rPr>
          <w:b/>
          <w:bCs/>
          <w:sz w:val="24"/>
          <w:szCs w:val="24"/>
        </w:rPr>
      </w:pPr>
      <w:r w:rsidRPr="00C73A13">
        <w:rPr>
          <w:b/>
          <w:sz w:val="24"/>
          <w:szCs w:val="24"/>
        </w:rPr>
        <w:t xml:space="preserve">2. </w:t>
      </w:r>
      <w:r w:rsidRPr="00C73A13">
        <w:rPr>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333A6B" w:rsidRPr="00333A6B" w:rsidRDefault="00333A6B" w:rsidP="00333A6B">
      <w:pPr>
        <w:keepNext/>
        <w:keepLines/>
        <w:ind w:firstLine="567"/>
        <w:rPr>
          <w:sz w:val="24"/>
          <w:szCs w:val="24"/>
        </w:rPr>
      </w:pPr>
      <w:r w:rsidRPr="00333A6B">
        <w:rPr>
          <w:sz w:val="24"/>
          <w:szCs w:val="24"/>
        </w:rPr>
        <w:t>2.1. Анализ социально-демографического состава населения</w:t>
      </w:r>
    </w:p>
    <w:p w:rsidR="00333A6B" w:rsidRPr="00333A6B" w:rsidRDefault="00333A6B" w:rsidP="00333A6B">
      <w:pPr>
        <w:keepNext/>
        <w:keepLines/>
        <w:ind w:firstLine="567"/>
        <w:rPr>
          <w:sz w:val="24"/>
          <w:szCs w:val="24"/>
        </w:rPr>
      </w:pPr>
      <w:r w:rsidRPr="00333A6B">
        <w:rPr>
          <w:sz w:val="24"/>
          <w:szCs w:val="24"/>
        </w:rPr>
        <w:t>2.2. Анализ природно-климатических условий.</w:t>
      </w:r>
    </w:p>
    <w:p w:rsidR="00333A6B" w:rsidRPr="00333A6B" w:rsidRDefault="00333A6B" w:rsidP="00333A6B">
      <w:pPr>
        <w:keepNext/>
        <w:keepLines/>
        <w:ind w:firstLine="567"/>
        <w:rPr>
          <w:sz w:val="24"/>
          <w:szCs w:val="24"/>
        </w:rPr>
      </w:pPr>
      <w:r w:rsidRPr="00333A6B">
        <w:rPr>
          <w:sz w:val="24"/>
          <w:szCs w:val="24"/>
        </w:rPr>
        <w:t>2.3. Обоснование расчетных показателей, устанавливаемых для объектов социально-бытового и культурного обслуживания населения.</w:t>
      </w:r>
    </w:p>
    <w:p w:rsidR="00333A6B" w:rsidRPr="00333A6B" w:rsidRDefault="00333A6B" w:rsidP="00333A6B">
      <w:pPr>
        <w:keepNext/>
        <w:keepLines/>
        <w:ind w:firstLine="567"/>
        <w:rPr>
          <w:sz w:val="24"/>
          <w:szCs w:val="24"/>
        </w:rPr>
      </w:pPr>
      <w:r w:rsidRPr="00333A6B">
        <w:rPr>
          <w:sz w:val="24"/>
          <w:szCs w:val="24"/>
        </w:rPr>
        <w:t>2.4. Объекты местного значения муниципального района в области инвестиционной деятельности.</w:t>
      </w:r>
    </w:p>
    <w:p w:rsidR="00333A6B" w:rsidRPr="00333A6B" w:rsidRDefault="00333A6B" w:rsidP="00333A6B">
      <w:pPr>
        <w:keepNext/>
        <w:keepLines/>
        <w:ind w:firstLine="567"/>
        <w:rPr>
          <w:sz w:val="24"/>
          <w:szCs w:val="24"/>
        </w:rPr>
      </w:pPr>
      <w:r w:rsidRPr="00333A6B">
        <w:rPr>
          <w:sz w:val="24"/>
          <w:szCs w:val="24"/>
        </w:rPr>
        <w:t>2.5. Объекты местного значения муниципального района в области автомобильных дорог местного значения.</w:t>
      </w:r>
    </w:p>
    <w:p w:rsidR="00333A6B" w:rsidRPr="00333A6B" w:rsidRDefault="00333A6B" w:rsidP="00333A6B">
      <w:pPr>
        <w:keepNext/>
        <w:keepLines/>
        <w:ind w:firstLine="567"/>
        <w:rPr>
          <w:sz w:val="24"/>
          <w:szCs w:val="24"/>
        </w:rPr>
      </w:pPr>
      <w:r w:rsidRPr="00333A6B">
        <w:rPr>
          <w:sz w:val="24"/>
          <w:szCs w:val="24"/>
        </w:rPr>
        <w:t>2.6. Объекты местного значения  муниципального района в области электро-, газо-, тепло- и водоснабжения, водоотведения, связи и информатизации.</w:t>
      </w:r>
    </w:p>
    <w:p w:rsidR="00333A6B" w:rsidRPr="00333A6B" w:rsidRDefault="00333A6B" w:rsidP="00333A6B">
      <w:pPr>
        <w:keepNext/>
        <w:keepLines/>
        <w:ind w:firstLine="567"/>
        <w:rPr>
          <w:sz w:val="24"/>
          <w:szCs w:val="24"/>
        </w:rPr>
      </w:pPr>
      <w:r w:rsidRPr="00333A6B">
        <w:rPr>
          <w:sz w:val="24"/>
          <w:szCs w:val="24"/>
        </w:rPr>
        <w:t>2.7. Объекты местного значения муниципального района в области сбора, вывоза, утилизации и переработки твердых коммунальных и промышленных отходов.</w:t>
      </w:r>
    </w:p>
    <w:p w:rsidR="00333A6B" w:rsidRPr="00333A6B" w:rsidRDefault="00333A6B" w:rsidP="00333A6B">
      <w:pPr>
        <w:keepNext/>
        <w:keepLines/>
        <w:ind w:firstLine="567"/>
        <w:rPr>
          <w:sz w:val="24"/>
          <w:szCs w:val="24"/>
        </w:rPr>
      </w:pPr>
      <w:r w:rsidRPr="00333A6B">
        <w:rPr>
          <w:sz w:val="24"/>
          <w:szCs w:val="24"/>
        </w:rPr>
        <w:t>2.8. Объекты местного значения муниципального района в области гражданской обороны и защиты от чрезвычайных ситуаций природного и техногенного характера.</w:t>
      </w:r>
    </w:p>
    <w:p w:rsidR="00333A6B" w:rsidRPr="00333A6B" w:rsidRDefault="00333A6B" w:rsidP="00333A6B">
      <w:pPr>
        <w:keepNext/>
        <w:keepLines/>
        <w:ind w:firstLine="567"/>
        <w:rPr>
          <w:sz w:val="24"/>
          <w:szCs w:val="24"/>
        </w:rPr>
      </w:pPr>
      <w:r w:rsidRPr="00333A6B">
        <w:rPr>
          <w:sz w:val="24"/>
          <w:szCs w:val="24"/>
        </w:rPr>
        <w:t>2.9. Объекты местного значения муниципального района в области туризма и рекреации.</w:t>
      </w:r>
    </w:p>
    <w:p w:rsidR="00333A6B" w:rsidRPr="00333A6B" w:rsidRDefault="00333A6B" w:rsidP="00333A6B">
      <w:pPr>
        <w:keepNext/>
        <w:keepLines/>
        <w:ind w:firstLine="567"/>
        <w:rPr>
          <w:sz w:val="24"/>
          <w:szCs w:val="24"/>
        </w:rPr>
      </w:pPr>
      <w:r w:rsidRPr="00333A6B">
        <w:rPr>
          <w:sz w:val="24"/>
          <w:szCs w:val="24"/>
        </w:rPr>
        <w:t>2.10. Объекты местного значения муниципального района в области организации ритуальных услуг и содержания мест захоронен</w:t>
      </w:r>
      <w:bookmarkStart w:id="0" w:name="_GoBack"/>
      <w:bookmarkEnd w:id="0"/>
      <w:r w:rsidRPr="00333A6B">
        <w:rPr>
          <w:sz w:val="24"/>
          <w:szCs w:val="24"/>
        </w:rPr>
        <w:t>ия.</w:t>
      </w:r>
    </w:p>
    <w:p w:rsidR="00333A6B" w:rsidRPr="00333A6B" w:rsidRDefault="00333A6B" w:rsidP="00333A6B">
      <w:pPr>
        <w:keepNext/>
        <w:keepLines/>
        <w:ind w:firstLine="567"/>
        <w:rPr>
          <w:sz w:val="24"/>
          <w:szCs w:val="24"/>
        </w:rPr>
      </w:pPr>
      <w:r w:rsidRPr="00333A6B">
        <w:rPr>
          <w:sz w:val="24"/>
          <w:szCs w:val="24"/>
        </w:rPr>
        <w:t>2.11. Обоснование расчетных показателей объектов, не относящихся к объектам местного значения муниципального района.</w:t>
      </w:r>
    </w:p>
    <w:p w:rsidR="00333A6B" w:rsidRPr="00333A6B" w:rsidRDefault="00333A6B" w:rsidP="00333A6B">
      <w:pPr>
        <w:keepNext/>
        <w:keepLines/>
        <w:ind w:firstLine="567"/>
        <w:rPr>
          <w:sz w:val="24"/>
          <w:szCs w:val="24"/>
        </w:rPr>
      </w:pPr>
      <w:r w:rsidRPr="00333A6B">
        <w:rPr>
          <w:sz w:val="24"/>
          <w:szCs w:val="24"/>
        </w:rPr>
        <w:t>2.12. 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p>
    <w:p w:rsidR="00333A6B" w:rsidRPr="00333A6B" w:rsidRDefault="00333A6B" w:rsidP="00333A6B">
      <w:pPr>
        <w:keepNext/>
        <w:keepLines/>
        <w:ind w:firstLine="567"/>
        <w:rPr>
          <w:sz w:val="24"/>
          <w:szCs w:val="24"/>
        </w:rPr>
      </w:pPr>
      <w:r w:rsidRPr="00333A6B">
        <w:rPr>
          <w:sz w:val="24"/>
          <w:szCs w:val="24"/>
        </w:rPr>
        <w:t>2.13. Требования к охране объектов культурного наследия.</w:t>
      </w:r>
    </w:p>
    <w:p w:rsidR="00333A6B" w:rsidRPr="00333A6B" w:rsidRDefault="00333A6B" w:rsidP="00333A6B">
      <w:pPr>
        <w:keepNext/>
        <w:keepLines/>
        <w:ind w:firstLine="567"/>
        <w:rPr>
          <w:sz w:val="24"/>
          <w:szCs w:val="24"/>
        </w:rPr>
      </w:pPr>
      <w:r w:rsidRPr="00333A6B">
        <w:rPr>
          <w:sz w:val="24"/>
          <w:szCs w:val="24"/>
        </w:rPr>
        <w:t>2.14. 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p>
    <w:p w:rsidR="00333A6B" w:rsidRPr="00333A6B" w:rsidRDefault="00333A6B" w:rsidP="00333A6B">
      <w:pPr>
        <w:keepNext/>
        <w:keepLines/>
        <w:ind w:firstLine="567"/>
        <w:rPr>
          <w:b/>
          <w:sz w:val="24"/>
          <w:szCs w:val="24"/>
        </w:rPr>
      </w:pPr>
    </w:p>
    <w:p w:rsidR="00EB0678" w:rsidRPr="00C73A13" w:rsidRDefault="00EB0678" w:rsidP="0079423C">
      <w:pPr>
        <w:keepNext/>
        <w:keepLines/>
        <w:ind w:firstLine="567"/>
        <w:rPr>
          <w:b/>
          <w:bCs/>
          <w:sz w:val="24"/>
          <w:szCs w:val="24"/>
        </w:rPr>
      </w:pPr>
      <w:r w:rsidRPr="00C73A13">
        <w:rPr>
          <w:b/>
          <w:sz w:val="24"/>
          <w:szCs w:val="24"/>
        </w:rPr>
        <w:t>3. </w:t>
      </w:r>
      <w:r w:rsidRPr="00C73A13">
        <w:rPr>
          <w:b/>
          <w:bCs/>
          <w:sz w:val="24"/>
          <w:szCs w:val="24"/>
        </w:rPr>
        <w:t>Правила и область применения расчетных показателей, содержащихся в</w:t>
      </w:r>
      <w:r w:rsidRPr="00C73A13">
        <w:rPr>
          <w:b/>
          <w:bCs/>
          <w:sz w:val="24"/>
          <w:szCs w:val="24"/>
          <w:lang w:val="en-US"/>
        </w:rPr>
        <w:t> </w:t>
      </w:r>
      <w:r w:rsidRPr="00C73A13">
        <w:rPr>
          <w:b/>
          <w:bCs/>
          <w:sz w:val="24"/>
          <w:szCs w:val="24"/>
        </w:rPr>
        <w:t>основной части нормативов градостроительного проектирования</w:t>
      </w:r>
      <w:r w:rsidR="00022F10" w:rsidRPr="00C73A13">
        <w:rPr>
          <w:b/>
          <w:bCs/>
          <w:sz w:val="24"/>
          <w:szCs w:val="24"/>
        </w:rPr>
        <w:t>.</w:t>
      </w:r>
    </w:p>
    <w:p w:rsidR="00292B75" w:rsidRPr="00C73A13" w:rsidRDefault="00292B75" w:rsidP="0079423C">
      <w:pPr>
        <w:widowControl w:val="0"/>
        <w:autoSpaceDE w:val="0"/>
        <w:autoSpaceDN w:val="0"/>
        <w:adjustRightInd w:val="0"/>
        <w:ind w:firstLine="567"/>
        <w:rPr>
          <w:sz w:val="24"/>
          <w:szCs w:val="24"/>
        </w:rPr>
      </w:pPr>
    </w:p>
    <w:p w:rsidR="00B839AB" w:rsidRPr="00C73A13" w:rsidRDefault="00292B75" w:rsidP="00292B75">
      <w:pPr>
        <w:pStyle w:val="ConsPlusNormal"/>
        <w:jc w:val="center"/>
        <w:outlineLvl w:val="1"/>
        <w:rPr>
          <w:rFonts w:ascii="Times New Roman" w:hAnsi="Times New Roman" w:cs="Times New Roman"/>
          <w:b/>
          <w:sz w:val="24"/>
          <w:szCs w:val="24"/>
        </w:rPr>
      </w:pPr>
      <w:r w:rsidRPr="00C73A13">
        <w:rPr>
          <w:rFonts w:ascii="Times New Roman" w:hAnsi="Times New Roman" w:cs="Times New Roman"/>
          <w:b/>
          <w:sz w:val="24"/>
          <w:szCs w:val="24"/>
        </w:rPr>
        <w:t>1. ОСНОВНАЯ ЧАСТЬ</w:t>
      </w:r>
    </w:p>
    <w:p w:rsidR="00292B75" w:rsidRPr="00C73A13" w:rsidRDefault="00292B75" w:rsidP="00CD3BE9">
      <w:pPr>
        <w:pStyle w:val="ConsPlusNormal"/>
        <w:jc w:val="center"/>
        <w:outlineLvl w:val="1"/>
        <w:rPr>
          <w:rFonts w:ascii="Times New Roman" w:hAnsi="Times New Roman" w:cs="Times New Roman"/>
          <w:b/>
          <w:sz w:val="24"/>
          <w:szCs w:val="24"/>
        </w:rPr>
      </w:pPr>
    </w:p>
    <w:p w:rsidR="00CD3BE9" w:rsidRPr="00C73A13" w:rsidRDefault="00292B75" w:rsidP="00CD3BE9">
      <w:pPr>
        <w:pStyle w:val="ConsPlusNormal"/>
        <w:jc w:val="center"/>
        <w:outlineLvl w:val="1"/>
        <w:rPr>
          <w:rFonts w:ascii="Times New Roman" w:hAnsi="Times New Roman" w:cs="Times New Roman"/>
          <w:b/>
          <w:sz w:val="24"/>
          <w:szCs w:val="24"/>
        </w:rPr>
      </w:pPr>
      <w:r w:rsidRPr="00C73A13">
        <w:rPr>
          <w:rFonts w:ascii="Times New Roman" w:hAnsi="Times New Roman" w:cs="Times New Roman"/>
          <w:b/>
          <w:sz w:val="24"/>
          <w:szCs w:val="24"/>
        </w:rPr>
        <w:t>1.1.</w:t>
      </w:r>
      <w:r w:rsidR="00CD3BE9" w:rsidRPr="00C73A13">
        <w:rPr>
          <w:rFonts w:ascii="Times New Roman" w:hAnsi="Times New Roman" w:cs="Times New Roman"/>
          <w:b/>
          <w:sz w:val="24"/>
          <w:szCs w:val="24"/>
          <w:lang w:val="en-US"/>
        </w:rPr>
        <w:t> </w:t>
      </w:r>
      <w:r w:rsidR="00CD3BE9" w:rsidRPr="00C73A13">
        <w:rPr>
          <w:rFonts w:ascii="Times New Roman" w:hAnsi="Times New Roman" w:cs="Times New Roman"/>
          <w:b/>
          <w:sz w:val="24"/>
          <w:szCs w:val="24"/>
        </w:rPr>
        <w:t>Общие положения</w:t>
      </w:r>
    </w:p>
    <w:p w:rsidR="00CD3BE9" w:rsidRPr="00C73A13" w:rsidRDefault="00CD3BE9" w:rsidP="00CD3BE9">
      <w:pPr>
        <w:pStyle w:val="ConsPlusNormal"/>
        <w:jc w:val="both"/>
        <w:rPr>
          <w:rFonts w:ascii="Times New Roman" w:hAnsi="Times New Roman" w:cs="Times New Roman"/>
          <w:sz w:val="24"/>
          <w:szCs w:val="24"/>
        </w:rPr>
      </w:pPr>
    </w:p>
    <w:p w:rsidR="00CD3BE9" w:rsidRPr="00C73A13" w:rsidRDefault="00CD3BE9" w:rsidP="00CD3BE9">
      <w:pPr>
        <w:pStyle w:val="ConsPlusNormal"/>
        <w:ind w:firstLine="540"/>
        <w:jc w:val="both"/>
        <w:rPr>
          <w:rFonts w:ascii="Times New Roman" w:eastAsia="Calibri" w:hAnsi="Times New Roman" w:cs="Times New Roman"/>
          <w:sz w:val="24"/>
          <w:szCs w:val="24"/>
        </w:rPr>
      </w:pPr>
      <w:r w:rsidRPr="00C73A13">
        <w:rPr>
          <w:rFonts w:ascii="Times New Roman" w:hAnsi="Times New Roman" w:cs="Times New Roman"/>
          <w:sz w:val="24"/>
          <w:szCs w:val="24"/>
        </w:rPr>
        <w:t>1. </w:t>
      </w:r>
      <w:r w:rsidR="00333A6B">
        <w:rPr>
          <w:rFonts w:ascii="Times New Roman" w:hAnsi="Times New Roman" w:cs="Times New Roman"/>
          <w:sz w:val="24"/>
          <w:szCs w:val="24"/>
        </w:rPr>
        <w:t>Н</w:t>
      </w:r>
      <w:r w:rsidRPr="00C73A13">
        <w:rPr>
          <w:rFonts w:ascii="Times New Roman" w:hAnsi="Times New Roman" w:cs="Times New Roman"/>
          <w:sz w:val="24"/>
          <w:szCs w:val="24"/>
        </w:rPr>
        <w:t xml:space="preserve">ормативы градостроительного проектирования </w:t>
      </w:r>
      <w:r w:rsidR="00412071" w:rsidRPr="00C73A13">
        <w:rPr>
          <w:rFonts w:ascii="Times New Roman" w:hAnsi="Times New Roman" w:cs="Times New Roman"/>
          <w:sz w:val="24"/>
          <w:szCs w:val="24"/>
        </w:rPr>
        <w:t xml:space="preserve">муниципального района </w:t>
      </w:r>
      <w:r w:rsidRPr="00C73A13">
        <w:rPr>
          <w:rFonts w:ascii="Times New Roman" w:hAnsi="Times New Roman" w:cs="Times New Roman"/>
          <w:sz w:val="24"/>
          <w:szCs w:val="24"/>
        </w:rPr>
        <w:t xml:space="preserve">разработаны в соответствии с законодательством Российской Федерации и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нормативными правовыми актами </w:t>
      </w:r>
      <w:r w:rsidR="00412071" w:rsidRPr="00C73A13">
        <w:rPr>
          <w:rFonts w:ascii="Times New Roman" w:hAnsi="Times New Roman" w:cs="Times New Roman"/>
          <w:sz w:val="24"/>
          <w:szCs w:val="24"/>
        </w:rPr>
        <w:t>муниципального района</w:t>
      </w:r>
      <w:r w:rsidRPr="00C73A13">
        <w:rPr>
          <w:rFonts w:ascii="Times New Roman" w:hAnsi="Times New Roman" w:cs="Times New Roman"/>
          <w:sz w:val="24"/>
          <w:szCs w:val="24"/>
        </w:rPr>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8" w:history="1">
        <w:r w:rsidRPr="00C73A13">
          <w:rPr>
            <w:rFonts w:ascii="Times New Roman" w:eastAsia="Calibri" w:hAnsi="Times New Roman" w:cs="Times New Roman"/>
            <w:sz w:val="24"/>
            <w:szCs w:val="24"/>
          </w:rPr>
          <w:t xml:space="preserve">части </w:t>
        </w:r>
        <w:r w:rsidR="00363149" w:rsidRPr="00C73A13">
          <w:rPr>
            <w:rFonts w:ascii="Times New Roman" w:eastAsia="Calibri" w:hAnsi="Times New Roman" w:cs="Times New Roman"/>
            <w:sz w:val="24"/>
            <w:szCs w:val="24"/>
          </w:rPr>
          <w:t>3</w:t>
        </w:r>
        <w:r w:rsidRPr="00C73A13">
          <w:rPr>
            <w:rFonts w:ascii="Times New Roman" w:eastAsia="Calibri" w:hAnsi="Times New Roman" w:cs="Times New Roman"/>
            <w:sz w:val="24"/>
            <w:szCs w:val="24"/>
          </w:rPr>
          <w:t xml:space="preserve"> статьи </w:t>
        </w:r>
        <w:r w:rsidR="002B37FD" w:rsidRPr="00C73A13">
          <w:rPr>
            <w:rFonts w:ascii="Times New Roman" w:eastAsia="Calibri" w:hAnsi="Times New Roman" w:cs="Times New Roman"/>
            <w:sz w:val="24"/>
            <w:szCs w:val="24"/>
          </w:rPr>
          <w:t>2</w:t>
        </w:r>
      </w:hyperlink>
      <w:r w:rsidR="00363149" w:rsidRPr="00C73A13">
        <w:rPr>
          <w:rFonts w:ascii="Times New Roman" w:eastAsia="Calibri" w:hAnsi="Times New Roman" w:cs="Times New Roman"/>
          <w:sz w:val="24"/>
          <w:szCs w:val="24"/>
        </w:rPr>
        <w:t xml:space="preserve">9.2 </w:t>
      </w:r>
      <w:r w:rsidRPr="00C73A13">
        <w:rPr>
          <w:rFonts w:ascii="Times New Roman" w:hAnsi="Times New Roman" w:cs="Times New Roman"/>
          <w:sz w:val="24"/>
          <w:szCs w:val="24"/>
        </w:rPr>
        <w:t>Градостроительного кодекса Российской Федерации,</w:t>
      </w:r>
      <w:r w:rsidR="002B37FD" w:rsidRPr="00C73A13">
        <w:rPr>
          <w:rFonts w:ascii="Times New Roman" w:hAnsi="Times New Roman" w:cs="Times New Roman"/>
          <w:sz w:val="24"/>
          <w:szCs w:val="24"/>
        </w:rPr>
        <w:t xml:space="preserve"> объектами благоустройства территории,</w:t>
      </w:r>
      <w:r w:rsidRPr="00C73A13">
        <w:rPr>
          <w:rFonts w:ascii="Times New Roman" w:hAnsi="Times New Roman" w:cs="Times New Roman"/>
          <w:sz w:val="24"/>
          <w:szCs w:val="24"/>
        </w:rPr>
        <w:t xml:space="preserve"> иными объектами </w:t>
      </w:r>
      <w:r w:rsidR="00363149" w:rsidRPr="00C73A13">
        <w:rPr>
          <w:rFonts w:ascii="Times New Roman" w:hAnsi="Times New Roman" w:cs="Times New Roman"/>
          <w:sz w:val="24"/>
          <w:szCs w:val="24"/>
        </w:rPr>
        <w:t>муниципального района</w:t>
      </w:r>
      <w:r w:rsidRPr="00C73A13">
        <w:rPr>
          <w:rFonts w:ascii="Times New Roman" w:hAnsi="Times New Roman" w:cs="Times New Roman"/>
          <w:sz w:val="24"/>
          <w:szCs w:val="24"/>
        </w:rPr>
        <w:t>,</w:t>
      </w:r>
      <w:r w:rsidRPr="00C73A13">
        <w:rPr>
          <w:rFonts w:ascii="Times New Roman" w:hAnsi="Times New Roman" w:cs="Times New Roman"/>
          <w:i/>
          <w:sz w:val="24"/>
          <w:szCs w:val="24"/>
        </w:rPr>
        <w:t xml:space="preserve"> </w:t>
      </w:r>
      <w:r w:rsidRPr="00C73A13">
        <w:rPr>
          <w:rFonts w:ascii="Times New Roman" w:hAnsi="Times New Roman" w:cs="Times New Roman"/>
          <w:sz w:val="24"/>
          <w:szCs w:val="24"/>
        </w:rPr>
        <w:t>и расчетных показателей максимально допустимого уровня территориальной доступности таких объектов для населения</w:t>
      </w:r>
      <w:r w:rsidR="00363149" w:rsidRPr="00C73A13">
        <w:rPr>
          <w:rFonts w:ascii="Times New Roman" w:hAnsi="Times New Roman" w:cs="Times New Roman"/>
          <w:sz w:val="24"/>
          <w:szCs w:val="24"/>
        </w:rPr>
        <w:t xml:space="preserve">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2. </w:t>
      </w:r>
      <w:r w:rsidR="00333A6B">
        <w:rPr>
          <w:rFonts w:ascii="Times New Roman" w:hAnsi="Times New Roman" w:cs="Times New Roman"/>
          <w:sz w:val="24"/>
          <w:szCs w:val="24"/>
        </w:rPr>
        <w:t>Н</w:t>
      </w:r>
      <w:r w:rsidRPr="00C73A13">
        <w:rPr>
          <w:rFonts w:ascii="Times New Roman" w:hAnsi="Times New Roman" w:cs="Times New Roman"/>
          <w:sz w:val="24"/>
          <w:szCs w:val="24"/>
        </w:rPr>
        <w:t xml:space="preserve">ормативы градостроительного проектирования </w:t>
      </w:r>
      <w:r w:rsidR="00580D70">
        <w:rPr>
          <w:rFonts w:ascii="Times New Roman" w:hAnsi="Times New Roman" w:cs="Times New Roman"/>
          <w:sz w:val="24"/>
          <w:szCs w:val="24"/>
        </w:rPr>
        <w:t>муниципальн</w:t>
      </w:r>
      <w:r w:rsidR="00555EAB">
        <w:rPr>
          <w:rFonts w:ascii="Times New Roman" w:hAnsi="Times New Roman" w:cs="Times New Roman"/>
          <w:sz w:val="24"/>
          <w:szCs w:val="24"/>
        </w:rPr>
        <w:t>ого</w:t>
      </w:r>
      <w:r w:rsidR="00580D70">
        <w:rPr>
          <w:rFonts w:ascii="Times New Roman" w:hAnsi="Times New Roman" w:cs="Times New Roman"/>
          <w:sz w:val="24"/>
          <w:szCs w:val="24"/>
        </w:rPr>
        <w:t xml:space="preserve"> район</w:t>
      </w:r>
      <w:r w:rsidR="00555EAB">
        <w:rPr>
          <w:rFonts w:ascii="Times New Roman" w:hAnsi="Times New Roman" w:cs="Times New Roman"/>
          <w:sz w:val="24"/>
          <w:szCs w:val="24"/>
        </w:rPr>
        <w:t>а</w:t>
      </w:r>
      <w:r w:rsidRPr="00C73A13">
        <w:rPr>
          <w:rFonts w:ascii="Times New Roman" w:hAnsi="Times New Roman" w:cs="Times New Roman"/>
          <w:sz w:val="24"/>
          <w:szCs w:val="24"/>
        </w:rPr>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w:t>
      </w:r>
      <w:r w:rsidR="00D8469E" w:rsidRPr="00C73A13">
        <w:rPr>
          <w:rFonts w:ascii="Times New Roman" w:hAnsi="Times New Roman" w:cs="Times New Roman"/>
          <w:sz w:val="24"/>
          <w:szCs w:val="24"/>
        </w:rPr>
        <w:t>я</w:t>
      </w:r>
      <w:r w:rsidRPr="00C73A13">
        <w:rPr>
          <w:rFonts w:ascii="Times New Roman" w:hAnsi="Times New Roman" w:cs="Times New Roman"/>
          <w:sz w:val="24"/>
          <w:szCs w:val="24"/>
        </w:rPr>
        <w:t xml:space="preserve">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CD3BE9" w:rsidRPr="00C73A13" w:rsidRDefault="00CD3BE9" w:rsidP="00CD3BE9">
      <w:pPr>
        <w:pStyle w:val="ConsPlusNormal"/>
        <w:ind w:firstLine="540"/>
        <w:jc w:val="both"/>
        <w:rPr>
          <w:rFonts w:ascii="Times New Roman" w:eastAsia="Calibri" w:hAnsi="Times New Roman" w:cs="Times New Roman"/>
          <w:sz w:val="24"/>
          <w:szCs w:val="24"/>
        </w:rPr>
      </w:pPr>
      <w:r w:rsidRPr="00C73A13">
        <w:rPr>
          <w:rFonts w:ascii="Times New Roman" w:hAnsi="Times New Roman" w:cs="Times New Roman"/>
          <w:sz w:val="24"/>
          <w:szCs w:val="24"/>
        </w:rPr>
        <w:t>3. </w:t>
      </w:r>
      <w:r w:rsidR="00333A6B">
        <w:rPr>
          <w:rFonts w:ascii="Times New Roman" w:hAnsi="Times New Roman" w:cs="Times New Roman"/>
          <w:sz w:val="24"/>
          <w:szCs w:val="24"/>
        </w:rPr>
        <w:t>Н</w:t>
      </w:r>
      <w:r w:rsidRPr="00C73A13">
        <w:rPr>
          <w:rFonts w:ascii="Times New Roman" w:hAnsi="Times New Roman" w:cs="Times New Roman"/>
          <w:sz w:val="24"/>
          <w:szCs w:val="24"/>
        </w:rPr>
        <w:t xml:space="preserve">ормативы градостроительного проектирования </w:t>
      </w:r>
      <w:r w:rsidR="00412071" w:rsidRPr="00C73A13">
        <w:rPr>
          <w:rFonts w:ascii="Times New Roman" w:hAnsi="Times New Roman" w:cs="Times New Roman"/>
          <w:sz w:val="24"/>
          <w:szCs w:val="24"/>
        </w:rPr>
        <w:t xml:space="preserve">муниципального района </w:t>
      </w:r>
      <w:r w:rsidRPr="00C73A13">
        <w:rPr>
          <w:rFonts w:ascii="Times New Roman" w:hAnsi="Times New Roman" w:cs="Times New Roman"/>
          <w:sz w:val="24"/>
          <w:szCs w:val="24"/>
        </w:rPr>
        <w:t>разработаны с учетом с</w:t>
      </w:r>
      <w:r w:rsidRPr="00C73A13">
        <w:rPr>
          <w:rFonts w:ascii="Times New Roman" w:eastAsia="Calibri" w:hAnsi="Times New Roman" w:cs="Times New Roman"/>
          <w:sz w:val="24"/>
          <w:szCs w:val="24"/>
        </w:rPr>
        <w:t xml:space="preserve">оциально-демографического состава и плотности населения на территории </w:t>
      </w:r>
      <w:r w:rsidR="002B37FD" w:rsidRPr="00C73A13">
        <w:rPr>
          <w:rFonts w:ascii="Times New Roman" w:hAnsi="Times New Roman" w:cs="Times New Roman"/>
          <w:sz w:val="24"/>
          <w:szCs w:val="24"/>
        </w:rPr>
        <w:t>городского округа</w:t>
      </w:r>
      <w:r w:rsidRPr="00C73A13">
        <w:rPr>
          <w:rFonts w:ascii="Times New Roman" w:eastAsia="Calibri" w:hAnsi="Times New Roman" w:cs="Times New Roman"/>
          <w:sz w:val="24"/>
          <w:szCs w:val="24"/>
        </w:rPr>
        <w:t>; предложений органов местного самоуправления и заинтересованных лиц</w:t>
      </w:r>
      <w:r w:rsidRPr="00C73A13">
        <w:rPr>
          <w:rFonts w:ascii="Times New Roman" w:hAnsi="Times New Roman" w:cs="Times New Roman"/>
          <w:sz w:val="24"/>
          <w:szCs w:val="24"/>
        </w:rPr>
        <w:t>.</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4. </w:t>
      </w:r>
      <w:r w:rsidR="00333A6B">
        <w:rPr>
          <w:rFonts w:ascii="Times New Roman" w:hAnsi="Times New Roman" w:cs="Times New Roman"/>
          <w:sz w:val="24"/>
          <w:szCs w:val="24"/>
        </w:rPr>
        <w:t>Н</w:t>
      </w:r>
      <w:r w:rsidRPr="00C73A13">
        <w:rPr>
          <w:rFonts w:ascii="Times New Roman" w:hAnsi="Times New Roman" w:cs="Times New Roman"/>
          <w:sz w:val="24"/>
          <w:szCs w:val="24"/>
        </w:rPr>
        <w:t>ормативы градостроительного</w:t>
      </w:r>
      <w:r w:rsidR="00412071" w:rsidRPr="00C73A13">
        <w:rPr>
          <w:rFonts w:ascii="Times New Roman" w:hAnsi="Times New Roman" w:cs="Times New Roman"/>
          <w:sz w:val="24"/>
          <w:szCs w:val="24"/>
        </w:rPr>
        <w:t xml:space="preserve"> </w:t>
      </w:r>
      <w:r w:rsidR="00580D70">
        <w:rPr>
          <w:rFonts w:ascii="Times New Roman" w:hAnsi="Times New Roman" w:cs="Times New Roman"/>
          <w:sz w:val="24"/>
          <w:szCs w:val="24"/>
        </w:rPr>
        <w:t>муниципальн</w:t>
      </w:r>
      <w:r w:rsidR="00555EAB">
        <w:rPr>
          <w:rFonts w:ascii="Times New Roman" w:hAnsi="Times New Roman" w:cs="Times New Roman"/>
          <w:sz w:val="24"/>
          <w:szCs w:val="24"/>
        </w:rPr>
        <w:t>ого</w:t>
      </w:r>
      <w:r w:rsidR="00580D70">
        <w:rPr>
          <w:rFonts w:ascii="Times New Roman" w:hAnsi="Times New Roman" w:cs="Times New Roman"/>
          <w:sz w:val="24"/>
          <w:szCs w:val="24"/>
        </w:rPr>
        <w:t xml:space="preserve"> район</w:t>
      </w:r>
      <w:r w:rsidR="00555EAB">
        <w:rPr>
          <w:rFonts w:ascii="Times New Roman" w:hAnsi="Times New Roman" w:cs="Times New Roman"/>
          <w:sz w:val="24"/>
          <w:szCs w:val="24"/>
        </w:rPr>
        <w:t>а</w:t>
      </w:r>
      <w:r w:rsidRPr="00C73A13">
        <w:rPr>
          <w:rFonts w:ascii="Times New Roman" w:hAnsi="Times New Roman" w:cs="Times New Roman"/>
          <w:sz w:val="24"/>
          <w:szCs w:val="24"/>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xml:space="preserve">, определяющими и содержащими цели и задачи социально-экономического развития территории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w:t>
      </w:r>
    </w:p>
    <w:p w:rsidR="00CD3BE9" w:rsidRPr="00C73A13" w:rsidRDefault="00333A6B" w:rsidP="00CD3BE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Н</w:t>
      </w:r>
      <w:r w:rsidR="00CD3BE9" w:rsidRPr="00C73A13">
        <w:rPr>
          <w:rFonts w:ascii="Times New Roman" w:hAnsi="Times New Roman" w:cs="Times New Roman"/>
          <w:sz w:val="24"/>
          <w:szCs w:val="24"/>
        </w:rPr>
        <w:t xml:space="preserve">ормативы градостроительного проектирования </w:t>
      </w:r>
      <w:r w:rsidR="00555EAB">
        <w:rPr>
          <w:rFonts w:ascii="Times New Roman" w:hAnsi="Times New Roman" w:cs="Times New Roman"/>
          <w:sz w:val="24"/>
          <w:szCs w:val="24"/>
        </w:rPr>
        <w:t>муниципального</w:t>
      </w:r>
      <w:r w:rsidR="00580D70">
        <w:rPr>
          <w:rFonts w:ascii="Times New Roman" w:hAnsi="Times New Roman" w:cs="Times New Roman"/>
          <w:sz w:val="24"/>
          <w:szCs w:val="24"/>
        </w:rPr>
        <w:t xml:space="preserve"> район</w:t>
      </w:r>
      <w:r w:rsidR="00555EAB">
        <w:rPr>
          <w:rFonts w:ascii="Times New Roman" w:hAnsi="Times New Roman" w:cs="Times New Roman"/>
          <w:sz w:val="24"/>
          <w:szCs w:val="24"/>
        </w:rPr>
        <w:t>а</w:t>
      </w:r>
      <w:r w:rsidR="00CD3BE9" w:rsidRPr="00C73A13">
        <w:rPr>
          <w:rFonts w:ascii="Times New Roman" w:hAnsi="Times New Roman" w:cs="Times New Roman"/>
          <w:sz w:val="24"/>
          <w:szCs w:val="24"/>
        </w:rPr>
        <w:t xml:space="preserve"> включают в себя:</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555EAB">
        <w:rPr>
          <w:rFonts w:ascii="Times New Roman" w:hAnsi="Times New Roman" w:cs="Times New Roman"/>
          <w:sz w:val="24"/>
          <w:szCs w:val="24"/>
        </w:rPr>
        <w:t>предусмотренными частями 1, 3 и 4 статьи 2</w:t>
      </w:r>
      <w:r w:rsidR="00572E8B" w:rsidRPr="00C73A13">
        <w:rPr>
          <w:rFonts w:ascii="Times New Roman" w:eastAsia="Calibri" w:hAnsi="Times New Roman" w:cs="Times New Roman"/>
          <w:sz w:val="24"/>
          <w:szCs w:val="24"/>
        </w:rPr>
        <w:t>9.2</w:t>
      </w:r>
      <w:r w:rsidRPr="00C73A13">
        <w:rPr>
          <w:rFonts w:ascii="Times New Roman" w:eastAsia="Calibri" w:hAnsi="Times New Roman" w:cs="Times New Roman"/>
          <w:sz w:val="24"/>
          <w:szCs w:val="24"/>
        </w:rPr>
        <w:t xml:space="preserve"> </w:t>
      </w:r>
      <w:r w:rsidRPr="00C73A13">
        <w:rPr>
          <w:rFonts w:ascii="Times New Roman" w:hAnsi="Times New Roman" w:cs="Times New Roman"/>
          <w:sz w:val="24"/>
          <w:szCs w:val="24"/>
        </w:rPr>
        <w:t>Градостроительного кодекса Российской Федерации,</w:t>
      </w:r>
      <w:r w:rsidR="006B5A4C" w:rsidRPr="00C73A13">
        <w:rPr>
          <w:rFonts w:ascii="Times New Roman" w:hAnsi="Times New Roman" w:cs="Times New Roman"/>
          <w:sz w:val="24"/>
          <w:szCs w:val="24"/>
        </w:rPr>
        <w:t xml:space="preserve"> объектами благоустройства территории,</w:t>
      </w:r>
      <w:r w:rsidRPr="00C73A13">
        <w:rPr>
          <w:rFonts w:ascii="Times New Roman" w:hAnsi="Times New Roman" w:cs="Times New Roman"/>
          <w:sz w:val="24"/>
          <w:szCs w:val="24"/>
        </w:rPr>
        <w:t xml:space="preserve"> иными объектами местного значения </w:t>
      </w:r>
      <w:r w:rsidR="002B37FD" w:rsidRPr="00C73A13">
        <w:rPr>
          <w:rFonts w:ascii="Times New Roman" w:hAnsi="Times New Roman" w:cs="Times New Roman"/>
          <w:sz w:val="24"/>
          <w:szCs w:val="24"/>
        </w:rPr>
        <w:t>городского округа</w:t>
      </w:r>
      <w:r w:rsidRPr="00C73A13">
        <w:rPr>
          <w:rFonts w:ascii="Times New Roman" w:hAnsi="Times New Roman" w:cs="Times New Roman"/>
          <w:i/>
          <w:sz w:val="24"/>
          <w:szCs w:val="24"/>
        </w:rPr>
        <w:t xml:space="preserve">, </w:t>
      </w:r>
      <w:r w:rsidRPr="00C73A13">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населения </w:t>
      </w:r>
      <w:r w:rsidR="00580D70">
        <w:rPr>
          <w:rFonts w:ascii="Times New Roman" w:hAnsi="Times New Roman" w:cs="Times New Roman"/>
          <w:sz w:val="24"/>
          <w:szCs w:val="24"/>
        </w:rPr>
        <w:t>муниципальн</w:t>
      </w:r>
      <w:r w:rsidR="00555EAB">
        <w:rPr>
          <w:rFonts w:ascii="Times New Roman" w:hAnsi="Times New Roman" w:cs="Times New Roman"/>
          <w:sz w:val="24"/>
          <w:szCs w:val="24"/>
        </w:rPr>
        <w:t>ого</w:t>
      </w:r>
      <w:r w:rsidR="00580D70">
        <w:rPr>
          <w:rFonts w:ascii="Times New Roman" w:hAnsi="Times New Roman" w:cs="Times New Roman"/>
          <w:sz w:val="24"/>
          <w:szCs w:val="24"/>
        </w:rPr>
        <w:t xml:space="preserve"> район</w:t>
      </w:r>
      <w:r w:rsidR="00555EAB">
        <w:rPr>
          <w:rFonts w:ascii="Times New Roman" w:hAnsi="Times New Roman" w:cs="Times New Roman"/>
          <w:sz w:val="24"/>
          <w:szCs w:val="24"/>
        </w:rPr>
        <w:t>а</w:t>
      </w:r>
      <w:r w:rsidR="009B32C8" w:rsidRPr="00C73A13">
        <w:rPr>
          <w:rFonts w:ascii="Times New Roman" w:hAnsi="Times New Roman" w:cs="Times New Roman"/>
          <w:sz w:val="24"/>
          <w:szCs w:val="24"/>
        </w:rPr>
        <w:t>)</w:t>
      </w:r>
      <w:r w:rsidRPr="00C73A13">
        <w:rPr>
          <w:rFonts w:ascii="Times New Roman" w:hAnsi="Times New Roman" w:cs="Times New Roman"/>
          <w:sz w:val="24"/>
          <w:szCs w:val="24"/>
        </w:rPr>
        <w:t>;</w:t>
      </w:r>
    </w:p>
    <w:p w:rsidR="00BD7E93" w:rsidRPr="00C73A13" w:rsidRDefault="00BD7E93" w:rsidP="00BD7E93">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2</w:t>
      </w:r>
      <w:r w:rsidR="00CD3BE9" w:rsidRPr="00C73A13">
        <w:rPr>
          <w:rFonts w:ascii="Times New Roman" w:hAnsi="Times New Roman" w:cs="Times New Roman"/>
          <w:sz w:val="24"/>
          <w:szCs w:val="24"/>
        </w:rPr>
        <w:t>) материалы по обоснованию расчетных показателей, содержащихся в основной части местных нормативов градостроительного проектирования.</w:t>
      </w:r>
    </w:p>
    <w:p w:rsidR="00BD7E93" w:rsidRPr="00C73A13" w:rsidRDefault="00BD7E93" w:rsidP="00BD7E93">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3) правила и область применения расчетных показателей, содержащихся в основной части местных нормативов градостроительного проектирования;</w:t>
      </w:r>
    </w:p>
    <w:p w:rsidR="00CD3BE9" w:rsidRPr="00C73A13" w:rsidRDefault="00CD3BE9" w:rsidP="00CD3BE9">
      <w:pPr>
        <w:pStyle w:val="ConsPlusNormal"/>
        <w:ind w:firstLine="709"/>
        <w:jc w:val="both"/>
        <w:rPr>
          <w:rFonts w:ascii="Times New Roman" w:hAnsi="Times New Roman" w:cs="Times New Roman"/>
          <w:sz w:val="24"/>
          <w:szCs w:val="24"/>
        </w:rPr>
      </w:pPr>
    </w:p>
    <w:p w:rsidR="009B32C8" w:rsidRPr="00C73A13" w:rsidRDefault="009B32C8" w:rsidP="002B3703">
      <w:pPr>
        <w:pStyle w:val="ConsPlusNormal"/>
        <w:ind w:firstLine="709"/>
        <w:jc w:val="center"/>
        <w:rPr>
          <w:rFonts w:ascii="Times New Roman" w:hAnsi="Times New Roman" w:cs="Times New Roman"/>
          <w:sz w:val="24"/>
          <w:szCs w:val="24"/>
        </w:rPr>
      </w:pPr>
      <w:bookmarkStart w:id="1" w:name="Par42"/>
      <w:bookmarkEnd w:id="1"/>
    </w:p>
    <w:p w:rsidR="00CD3BE9" w:rsidRPr="00C73A13" w:rsidRDefault="001B1BC2" w:rsidP="001B1BC2">
      <w:pPr>
        <w:pStyle w:val="ConsPlusNormal"/>
        <w:ind w:left="709"/>
        <w:jc w:val="center"/>
        <w:rPr>
          <w:rFonts w:ascii="Times New Roman" w:hAnsi="Times New Roman" w:cs="Times New Roman"/>
          <w:b/>
          <w:sz w:val="24"/>
          <w:szCs w:val="24"/>
        </w:rPr>
      </w:pPr>
      <w:r w:rsidRPr="00C73A13">
        <w:rPr>
          <w:rFonts w:ascii="Times New Roman" w:hAnsi="Times New Roman" w:cs="Times New Roman"/>
          <w:b/>
          <w:sz w:val="24"/>
          <w:szCs w:val="24"/>
        </w:rPr>
        <w:t xml:space="preserve">1.2. </w:t>
      </w:r>
      <w:r w:rsidR="00CD3BE9" w:rsidRPr="00C73A13">
        <w:rPr>
          <w:rFonts w:ascii="Times New Roman" w:hAnsi="Times New Roman" w:cs="Times New Roman"/>
          <w:b/>
          <w:sz w:val="24"/>
          <w:szCs w:val="24"/>
        </w:rPr>
        <w:t>Перечень используемых сокращений</w:t>
      </w:r>
    </w:p>
    <w:p w:rsidR="00CD3BE9" w:rsidRPr="00C73A13" w:rsidRDefault="00CD3BE9" w:rsidP="00CD3BE9">
      <w:pPr>
        <w:widowControl w:val="0"/>
        <w:autoSpaceDE w:val="0"/>
        <w:autoSpaceDN w:val="0"/>
        <w:adjustRightInd w:val="0"/>
        <w:ind w:firstLine="0"/>
        <w:rPr>
          <w:rFonts w:eastAsia="Times New Roman"/>
          <w:sz w:val="24"/>
          <w:szCs w:val="24"/>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6845"/>
      </w:tblGrid>
      <w:tr w:rsidR="00CD3BE9" w:rsidRPr="00C73A13" w:rsidTr="005F57D3">
        <w:tc>
          <w:tcPr>
            <w:tcW w:w="5000" w:type="pct"/>
            <w:gridSpan w:val="2"/>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Сокращения слов и словосочетаний</w:t>
            </w:r>
          </w:p>
        </w:tc>
      </w:tr>
      <w:tr w:rsidR="00CD3BE9" w:rsidRPr="00C73A13" w:rsidTr="005F57D3">
        <w:tc>
          <w:tcPr>
            <w:tcW w:w="1472" w:type="pct"/>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Сокращение</w:t>
            </w:r>
          </w:p>
        </w:tc>
        <w:tc>
          <w:tcPr>
            <w:tcW w:w="3528" w:type="pct"/>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Слово/словосочетание</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гг.</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годы</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ГП</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Генеральный план</w:t>
            </w:r>
          </w:p>
        </w:tc>
      </w:tr>
      <w:tr w:rsidR="00CD3BE9" w:rsidRPr="00C73A13" w:rsidTr="005F57D3">
        <w:trPr>
          <w:trHeight w:val="323"/>
        </w:trPr>
        <w:tc>
          <w:tcPr>
            <w:tcW w:w="1472" w:type="pct"/>
            <w:shd w:val="clear" w:color="auto" w:fill="auto"/>
          </w:tcPr>
          <w:p w:rsidR="00CD3BE9" w:rsidRPr="00C73A13" w:rsidRDefault="005F674B" w:rsidP="005F57D3">
            <w:pPr>
              <w:widowControl w:val="0"/>
              <w:autoSpaceDE w:val="0"/>
              <w:autoSpaceDN w:val="0"/>
              <w:adjustRightInd w:val="0"/>
              <w:ind w:firstLine="0"/>
              <w:jc w:val="left"/>
              <w:rPr>
                <w:rFonts w:eastAsia="Times New Roman"/>
                <w:sz w:val="24"/>
                <w:szCs w:val="24"/>
              </w:rPr>
            </w:pPr>
            <w:hyperlink r:id="rId9" w:tooltip="&quot;Градостроительный кодекс Российской Федерации&quot; от 29.12.2004 N 190-ФЗ (ред. от 31.12.2014) (с изм. и доп., вступ. в силу с 22.01.2015){КонсультантПлюс}" w:history="1">
              <w:r w:rsidR="00CD3BE9" w:rsidRPr="00C73A13">
                <w:rPr>
                  <w:rFonts w:eastAsia="Times New Roman"/>
                  <w:sz w:val="24"/>
                  <w:szCs w:val="24"/>
                </w:rPr>
                <w:t>ГрК</w:t>
              </w:r>
            </w:hyperlink>
            <w:r w:rsidR="00CD3BE9" w:rsidRPr="00C73A13">
              <w:rPr>
                <w:rFonts w:eastAsia="Times New Roman"/>
                <w:sz w:val="24"/>
                <w:szCs w:val="24"/>
              </w:rPr>
              <w:t xml:space="preserve"> РФ</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C73A13">
                <w:rPr>
                  <w:rFonts w:eastAsia="Times New Roman"/>
                  <w:sz w:val="24"/>
                  <w:szCs w:val="24"/>
                </w:rPr>
                <w:t>кодекс</w:t>
              </w:r>
            </w:hyperlink>
            <w:r w:rsidRPr="00C73A13">
              <w:rPr>
                <w:rFonts w:eastAsia="Times New Roman"/>
                <w:sz w:val="24"/>
                <w:szCs w:val="24"/>
              </w:rPr>
              <w:t xml:space="preserve"> Российской Федерации</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др.</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другие</w:t>
            </w:r>
          </w:p>
        </w:tc>
      </w:tr>
      <w:tr w:rsidR="00CD3BE9" w:rsidRPr="00C73A13" w:rsidTr="005F57D3">
        <w:trPr>
          <w:trHeight w:val="323"/>
        </w:trPr>
        <w:tc>
          <w:tcPr>
            <w:tcW w:w="1472" w:type="pct"/>
            <w:shd w:val="clear" w:color="auto" w:fill="auto"/>
          </w:tcPr>
          <w:p w:rsidR="00CD3BE9" w:rsidRPr="00C73A13" w:rsidRDefault="005F674B" w:rsidP="005F57D3">
            <w:pPr>
              <w:widowControl w:val="0"/>
              <w:autoSpaceDE w:val="0"/>
              <w:autoSpaceDN w:val="0"/>
              <w:adjustRightInd w:val="0"/>
              <w:ind w:firstLine="0"/>
              <w:jc w:val="left"/>
              <w:rPr>
                <w:rFonts w:eastAsia="Times New Roman"/>
                <w:sz w:val="24"/>
                <w:szCs w:val="24"/>
              </w:rPr>
            </w:pPr>
            <w:hyperlink r:id="rId11" w:tooltip="&quot;Земельный кодекс Российской Федерации&quot; от 25.10.2001 N 136-ФЗ (ред. от 29.12.2014) (с изм. и доп., вступ. в силу с 22.01.2015){КонсультантПлюс}" w:history="1">
              <w:r w:rsidR="00CD3BE9" w:rsidRPr="00C73A13">
                <w:rPr>
                  <w:rFonts w:eastAsia="Times New Roman"/>
                  <w:sz w:val="24"/>
                  <w:szCs w:val="24"/>
                </w:rPr>
                <w:t>ЗК</w:t>
              </w:r>
            </w:hyperlink>
            <w:r w:rsidR="00CD3BE9" w:rsidRPr="00C73A13">
              <w:rPr>
                <w:rFonts w:eastAsia="Times New Roman"/>
                <w:sz w:val="24"/>
                <w:szCs w:val="24"/>
              </w:rPr>
              <w:t xml:space="preserve"> РФ</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C73A13">
                <w:rPr>
                  <w:rFonts w:eastAsia="Times New Roman"/>
                  <w:sz w:val="24"/>
                  <w:szCs w:val="24"/>
                </w:rPr>
                <w:t>кодекс</w:t>
              </w:r>
            </w:hyperlink>
            <w:r w:rsidRPr="00C73A13">
              <w:rPr>
                <w:rFonts w:eastAsia="Times New Roman"/>
                <w:sz w:val="24"/>
                <w:szCs w:val="24"/>
              </w:rPr>
              <w:t xml:space="preserve"> Российской Федерации</w:t>
            </w:r>
          </w:p>
        </w:tc>
      </w:tr>
      <w:tr w:rsidR="00CD3BE9" w:rsidRPr="00C73A13" w:rsidTr="005F57D3">
        <w:trPr>
          <w:trHeight w:val="323"/>
        </w:trPr>
        <w:tc>
          <w:tcPr>
            <w:tcW w:w="1472" w:type="pct"/>
            <w:shd w:val="clear" w:color="auto" w:fill="auto"/>
          </w:tcPr>
          <w:p w:rsidR="00CD3BE9" w:rsidRPr="00C73A13" w:rsidRDefault="00CD3BE9" w:rsidP="00963FEE">
            <w:pPr>
              <w:widowControl w:val="0"/>
              <w:autoSpaceDE w:val="0"/>
              <w:autoSpaceDN w:val="0"/>
              <w:adjustRightInd w:val="0"/>
              <w:ind w:firstLine="0"/>
              <w:jc w:val="left"/>
              <w:rPr>
                <w:rFonts w:eastAsia="Times New Roman"/>
                <w:sz w:val="24"/>
                <w:szCs w:val="24"/>
              </w:rPr>
            </w:pPr>
            <w:r w:rsidRPr="00C73A13">
              <w:rPr>
                <w:rFonts w:eastAsia="Times New Roman"/>
                <w:sz w:val="24"/>
                <w:szCs w:val="24"/>
              </w:rPr>
              <w:t xml:space="preserve">НГП </w:t>
            </w:r>
          </w:p>
        </w:tc>
        <w:tc>
          <w:tcPr>
            <w:tcW w:w="3528" w:type="pct"/>
            <w:shd w:val="clear" w:color="auto" w:fill="auto"/>
          </w:tcPr>
          <w:p w:rsidR="00CD3BE9" w:rsidRPr="00C73A13" w:rsidRDefault="00333A6B" w:rsidP="00963FEE">
            <w:pPr>
              <w:widowControl w:val="0"/>
              <w:autoSpaceDE w:val="0"/>
              <w:autoSpaceDN w:val="0"/>
              <w:adjustRightInd w:val="0"/>
              <w:ind w:firstLine="0"/>
              <w:jc w:val="left"/>
              <w:rPr>
                <w:rFonts w:eastAsia="Times New Roman"/>
                <w:sz w:val="24"/>
                <w:szCs w:val="24"/>
              </w:rPr>
            </w:pPr>
            <w:r>
              <w:rPr>
                <w:rFonts w:eastAsia="Times New Roman"/>
                <w:sz w:val="24"/>
                <w:szCs w:val="24"/>
              </w:rPr>
              <w:t>Н</w:t>
            </w:r>
            <w:r w:rsidR="00CD3BE9" w:rsidRPr="00C73A13">
              <w:rPr>
                <w:rFonts w:eastAsia="Times New Roman"/>
                <w:sz w:val="24"/>
                <w:szCs w:val="24"/>
              </w:rPr>
              <w:t xml:space="preserve">ормативы градостроительного проектирования </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ОМЗ</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Объект местного значения</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пункт</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ПЗЗ</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Правила землепользования и застройки</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пп.</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подпункт</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 xml:space="preserve">РНГП </w:t>
            </w:r>
            <w:r w:rsidR="00D8469E" w:rsidRPr="00C73A13">
              <w:rPr>
                <w:rFonts w:eastAsia="Times New Roman"/>
                <w:sz w:val="24"/>
                <w:szCs w:val="24"/>
              </w:rPr>
              <w:t>Белгородской области</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 xml:space="preserve">Региональные нормативы градостроительного проектирования </w:t>
            </w:r>
            <w:r w:rsidR="00D8469E" w:rsidRPr="00C73A13">
              <w:rPr>
                <w:rFonts w:eastAsia="Times New Roman"/>
                <w:sz w:val="24"/>
                <w:szCs w:val="24"/>
              </w:rPr>
              <w:t>Белгородской области</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ст.</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статья</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ст.ст.</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статьи</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часть</w:t>
            </w:r>
          </w:p>
        </w:tc>
      </w:tr>
      <w:tr w:rsidR="00CD3BE9" w:rsidRPr="00C73A13" w:rsidTr="005F57D3">
        <w:trPr>
          <w:trHeight w:val="322"/>
        </w:trPr>
        <w:tc>
          <w:tcPr>
            <w:tcW w:w="5000" w:type="pct"/>
            <w:gridSpan w:val="2"/>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Сокращения единиц измерений</w:t>
            </w:r>
          </w:p>
        </w:tc>
      </w:tr>
      <w:tr w:rsidR="00CD3BE9" w:rsidRPr="00C73A13" w:rsidTr="005F57D3">
        <w:trPr>
          <w:trHeight w:val="322"/>
        </w:trPr>
        <w:tc>
          <w:tcPr>
            <w:tcW w:w="1472" w:type="pct"/>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Обозначение</w:t>
            </w:r>
          </w:p>
        </w:tc>
        <w:tc>
          <w:tcPr>
            <w:tcW w:w="3528" w:type="pct"/>
            <w:shd w:val="clear" w:color="auto" w:fill="auto"/>
          </w:tcPr>
          <w:p w:rsidR="00CD3BE9" w:rsidRPr="00C73A13" w:rsidRDefault="00CD3BE9" w:rsidP="005F57D3">
            <w:pPr>
              <w:widowControl w:val="0"/>
              <w:autoSpaceDE w:val="0"/>
              <w:autoSpaceDN w:val="0"/>
              <w:adjustRightInd w:val="0"/>
              <w:ind w:firstLine="0"/>
              <w:jc w:val="center"/>
              <w:rPr>
                <w:rFonts w:eastAsia="Times New Roman"/>
                <w:sz w:val="24"/>
                <w:szCs w:val="24"/>
              </w:rPr>
            </w:pPr>
            <w:r w:rsidRPr="00C73A13">
              <w:rPr>
                <w:rFonts w:eastAsia="Times New Roman"/>
                <w:sz w:val="24"/>
                <w:szCs w:val="24"/>
              </w:rPr>
              <w:t>Наименование единицы измерения</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га</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гектар</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кВ</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киловольт</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кв.м</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квадратный метр</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кв.м/тыс. человек</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квадратных метров на тысячу человек</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км</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километр</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км/час</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километр в час</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куб. м</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кубический метр</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м</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метр</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мин.</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минуты</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 кв.м</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тысяча квадратных метров</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 куб. м/сут.</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тысяча кубических метров в сутки</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 т/год</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тысяча тонн в год</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 человек</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тысяча человек</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чел.</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человек</w:t>
            </w:r>
          </w:p>
        </w:tc>
      </w:tr>
      <w:tr w:rsidR="00CD3BE9" w:rsidRPr="00C73A13" w:rsidTr="005F57D3">
        <w:trPr>
          <w:trHeight w:val="323"/>
        </w:trPr>
        <w:tc>
          <w:tcPr>
            <w:tcW w:w="1472"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чел./га</w:t>
            </w:r>
          </w:p>
        </w:tc>
        <w:tc>
          <w:tcPr>
            <w:tcW w:w="3528" w:type="pct"/>
            <w:shd w:val="clear" w:color="auto" w:fill="auto"/>
          </w:tcPr>
          <w:p w:rsidR="00CD3BE9" w:rsidRPr="00C73A13" w:rsidRDefault="00CD3BE9" w:rsidP="005F57D3">
            <w:pPr>
              <w:widowControl w:val="0"/>
              <w:autoSpaceDE w:val="0"/>
              <w:autoSpaceDN w:val="0"/>
              <w:adjustRightInd w:val="0"/>
              <w:ind w:firstLine="0"/>
              <w:jc w:val="left"/>
              <w:rPr>
                <w:rFonts w:eastAsia="Times New Roman"/>
                <w:sz w:val="24"/>
                <w:szCs w:val="24"/>
              </w:rPr>
            </w:pPr>
            <w:r w:rsidRPr="00C73A13">
              <w:rPr>
                <w:rFonts w:eastAsia="Times New Roman"/>
                <w:sz w:val="24"/>
                <w:szCs w:val="24"/>
              </w:rPr>
              <w:t>человек на гектар</w:t>
            </w:r>
          </w:p>
        </w:tc>
      </w:tr>
    </w:tbl>
    <w:p w:rsidR="003A4BE6" w:rsidRDefault="003A4BE6" w:rsidP="00CD3BE9">
      <w:pPr>
        <w:widowControl w:val="0"/>
        <w:autoSpaceDE w:val="0"/>
        <w:autoSpaceDN w:val="0"/>
        <w:adjustRightInd w:val="0"/>
        <w:ind w:firstLine="0"/>
        <w:jc w:val="center"/>
        <w:outlineLvl w:val="2"/>
        <w:rPr>
          <w:rFonts w:eastAsia="Times New Roman"/>
          <w:b/>
          <w:sz w:val="24"/>
          <w:szCs w:val="24"/>
        </w:rPr>
      </w:pPr>
      <w:bookmarkStart w:id="3" w:name="Par113"/>
      <w:bookmarkStart w:id="4" w:name="Par160"/>
      <w:bookmarkStart w:id="5" w:name="Par162"/>
      <w:bookmarkStart w:id="6" w:name="Par241"/>
      <w:bookmarkEnd w:id="3"/>
      <w:bookmarkEnd w:id="4"/>
      <w:bookmarkEnd w:id="5"/>
      <w:bookmarkEnd w:id="6"/>
    </w:p>
    <w:p w:rsidR="003A4BE6" w:rsidRDefault="003A4BE6" w:rsidP="00CD3BE9">
      <w:pPr>
        <w:widowControl w:val="0"/>
        <w:autoSpaceDE w:val="0"/>
        <w:autoSpaceDN w:val="0"/>
        <w:adjustRightInd w:val="0"/>
        <w:ind w:firstLine="0"/>
        <w:jc w:val="center"/>
        <w:outlineLvl w:val="2"/>
        <w:rPr>
          <w:rFonts w:eastAsia="Times New Roman"/>
          <w:b/>
          <w:sz w:val="24"/>
          <w:szCs w:val="24"/>
        </w:rPr>
      </w:pPr>
    </w:p>
    <w:p w:rsidR="00CD3BE9" w:rsidRPr="00C73A13" w:rsidRDefault="001B1BC2" w:rsidP="00CD3BE9">
      <w:pPr>
        <w:widowControl w:val="0"/>
        <w:autoSpaceDE w:val="0"/>
        <w:autoSpaceDN w:val="0"/>
        <w:adjustRightInd w:val="0"/>
        <w:ind w:firstLine="0"/>
        <w:jc w:val="center"/>
        <w:outlineLvl w:val="2"/>
        <w:rPr>
          <w:rFonts w:eastAsia="Times New Roman"/>
          <w:b/>
          <w:sz w:val="24"/>
          <w:szCs w:val="24"/>
        </w:rPr>
      </w:pPr>
      <w:r w:rsidRPr="00C73A13">
        <w:rPr>
          <w:rFonts w:eastAsia="Times New Roman"/>
          <w:b/>
          <w:sz w:val="24"/>
          <w:szCs w:val="24"/>
        </w:rPr>
        <w:t>1.3</w:t>
      </w:r>
      <w:r w:rsidR="00CD3BE9" w:rsidRPr="00C73A13">
        <w:rPr>
          <w:rFonts w:eastAsia="Times New Roman"/>
          <w:b/>
          <w:sz w:val="24"/>
          <w:szCs w:val="24"/>
        </w:rPr>
        <w:t>. Термины и определения</w:t>
      </w:r>
    </w:p>
    <w:p w:rsidR="00CD3BE9" w:rsidRPr="00C73A13" w:rsidRDefault="00CD3BE9" w:rsidP="002B3703">
      <w:pPr>
        <w:widowControl w:val="0"/>
        <w:autoSpaceDE w:val="0"/>
        <w:autoSpaceDN w:val="0"/>
        <w:adjustRightInd w:val="0"/>
        <w:ind w:firstLine="709"/>
        <w:rPr>
          <w:rFonts w:eastAsia="Times New Roman"/>
          <w:sz w:val="24"/>
          <w:szCs w:val="24"/>
        </w:rPr>
      </w:pP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В </w:t>
      </w:r>
      <w:r w:rsidR="00963FEE" w:rsidRPr="00C73A13">
        <w:rPr>
          <w:rFonts w:eastAsia="Times New Roman"/>
          <w:sz w:val="24"/>
          <w:szCs w:val="24"/>
        </w:rPr>
        <w:t>настоящих</w:t>
      </w:r>
      <w:r w:rsidRPr="00C73A13">
        <w:rPr>
          <w:rFonts w:eastAsia="Times New Roman"/>
          <w:sz w:val="24"/>
          <w:szCs w:val="24"/>
        </w:rPr>
        <w:t xml:space="preserve"> нормативах градостроительного проектирования приведенные понятия применяются в следующем значении:</w:t>
      </w:r>
    </w:p>
    <w:p w:rsidR="00CD3BE9" w:rsidRPr="00C73A13" w:rsidRDefault="00CD3BE9" w:rsidP="00CD3BE9">
      <w:pPr>
        <w:autoSpaceDE w:val="0"/>
        <w:autoSpaceDN w:val="0"/>
        <w:adjustRightInd w:val="0"/>
        <w:ind w:firstLine="709"/>
        <w:rPr>
          <w:rFonts w:eastAsia="Times New Roman"/>
          <w:sz w:val="24"/>
          <w:szCs w:val="24"/>
        </w:rPr>
      </w:pPr>
      <w:r w:rsidRPr="00C73A13">
        <w:rPr>
          <w:rFonts w:eastAsia="Times New Roman"/>
          <w:sz w:val="24"/>
          <w:szCs w:val="24"/>
        </w:rPr>
        <w:t xml:space="preserve">блокированный жилой дом </w:t>
      </w:r>
      <w:r w:rsidR="00085647" w:rsidRPr="00C73A13">
        <w:rPr>
          <w:rFonts w:eastAsia="Times New Roman"/>
          <w:sz w:val="24"/>
          <w:szCs w:val="24"/>
        </w:rPr>
        <w:t>-</w:t>
      </w:r>
      <w:r w:rsidRPr="00C73A13">
        <w:rPr>
          <w:rFonts w:eastAsia="Times New Roman"/>
          <w:sz w:val="24"/>
          <w:szCs w:val="24"/>
        </w:rPr>
        <w:t xml:space="preserve"> </w:t>
      </w:r>
      <w:r w:rsidRPr="00C73A13">
        <w:rPr>
          <w:sz w:val="24"/>
          <w:szCs w:val="24"/>
        </w:rPr>
        <w:t>здание, состоящее из двух квартир и более, каждая из которых имеет непосредственно выход на придомовую территорию</w:t>
      </w:r>
      <w:r w:rsidRPr="00C73A13">
        <w:rPr>
          <w:rFonts w:eastAsia="Times New Roman"/>
          <w:sz w:val="24"/>
          <w:szCs w:val="24"/>
        </w:rPr>
        <w:t>;</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водопроводные очистные сооружения </w:t>
      </w:r>
      <w:r w:rsidR="00085647" w:rsidRPr="00C73A13">
        <w:rPr>
          <w:rFonts w:eastAsia="Times New Roman"/>
          <w:sz w:val="24"/>
          <w:szCs w:val="24"/>
        </w:rPr>
        <w:t>-</w:t>
      </w:r>
      <w:r w:rsidRPr="00C73A13">
        <w:rPr>
          <w:rFonts w:eastAsia="Times New Roman"/>
          <w:sz w:val="24"/>
          <w:szCs w:val="24"/>
        </w:rPr>
        <w:t xml:space="preserve"> комплекс зданий, сооружений и устройств для очистки воды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вокзал </w:t>
      </w:r>
      <w:r w:rsidR="00085647" w:rsidRPr="00C73A13">
        <w:rPr>
          <w:rFonts w:eastAsia="Times New Roman"/>
          <w:sz w:val="24"/>
          <w:szCs w:val="24"/>
        </w:rPr>
        <w:t>-</w:t>
      </w:r>
      <w:r w:rsidRPr="00C73A13">
        <w:rPr>
          <w:rFonts w:eastAsia="Times New Roman"/>
          <w:sz w:val="24"/>
          <w:szCs w:val="24"/>
        </w:rPr>
        <w:t xml:space="preserve">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CD3BE9" w:rsidRPr="00C73A13" w:rsidRDefault="00085647" w:rsidP="00CD3BE9">
      <w:pPr>
        <w:widowControl w:val="0"/>
        <w:autoSpaceDE w:val="0"/>
        <w:autoSpaceDN w:val="0"/>
        <w:adjustRightInd w:val="0"/>
        <w:ind w:firstLine="709"/>
        <w:rPr>
          <w:rFonts w:eastAsia="Times New Roman"/>
          <w:sz w:val="24"/>
          <w:szCs w:val="24"/>
        </w:rPr>
      </w:pPr>
      <w:r w:rsidRPr="00C73A13">
        <w:rPr>
          <w:sz w:val="24"/>
          <w:szCs w:val="24"/>
        </w:rPr>
        <w:t>высококомфортное жилье -</w:t>
      </w:r>
      <w:r w:rsidR="00CD3BE9" w:rsidRPr="00C73A13">
        <w:rPr>
          <w:sz w:val="24"/>
          <w:szCs w:val="24"/>
        </w:rPr>
        <w:t xml:space="preserve"> тип жилого помещения, отвечающий </w:t>
      </w:r>
      <w:r w:rsidR="00CD3BE9" w:rsidRPr="00C73A13">
        <w:rPr>
          <w:bCs/>
          <w:sz w:val="24"/>
          <w:szCs w:val="24"/>
        </w:rPr>
        <w:t xml:space="preserve">комплексу санитарно-гигиенических, эргономических и экологических требований, а так же </w:t>
      </w:r>
      <w:r w:rsidR="00CD3BE9" w:rsidRPr="00C73A13">
        <w:rPr>
          <w:sz w:val="24"/>
          <w:szCs w:val="24"/>
        </w:rPr>
        <w:t xml:space="preserve">уровню требований к габаритам и площади помещений не менее 40 кв.м на одного человека </w:t>
      </w:r>
      <w:r w:rsidR="00CD3BE9" w:rsidRPr="00C73A13">
        <w:rPr>
          <w:rFonts w:eastAsia="Times New Roman"/>
          <w:sz w:val="24"/>
          <w:szCs w:val="24"/>
        </w:rPr>
        <w:t>(термин вводится для целей местных нормативов градостроительного проектирования)</w:t>
      </w:r>
      <w:r w:rsidR="00CD3BE9" w:rsidRPr="00C73A13">
        <w:rPr>
          <w:sz w:val="24"/>
          <w:szCs w:val="24"/>
        </w:rPr>
        <w:t>;</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газонаполнительные станции (ГНС) </w:t>
      </w:r>
      <w:r w:rsidR="00085647" w:rsidRPr="00C73A13">
        <w:rPr>
          <w:rFonts w:eastAsia="Times New Roman"/>
          <w:sz w:val="24"/>
          <w:szCs w:val="24"/>
        </w:rPr>
        <w:t>-</w:t>
      </w:r>
      <w:r w:rsidRPr="00C73A13">
        <w:rPr>
          <w:rFonts w:eastAsia="Times New Roman"/>
          <w:sz w:val="24"/>
          <w:szCs w:val="24"/>
        </w:rPr>
        <w:t xml:space="preserve">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газораспределительная станция </w:t>
      </w:r>
      <w:r w:rsidR="00085647" w:rsidRPr="00C73A13">
        <w:rPr>
          <w:rFonts w:eastAsia="Times New Roman"/>
          <w:sz w:val="24"/>
          <w:szCs w:val="24"/>
        </w:rPr>
        <w:t>-</w:t>
      </w:r>
      <w:r w:rsidRPr="00C73A13">
        <w:rPr>
          <w:rFonts w:eastAsia="Times New Roman"/>
          <w:sz w:val="24"/>
          <w:szCs w:val="24"/>
        </w:rPr>
        <w:t xml:space="preserve">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гараж </w:t>
      </w:r>
      <w:r w:rsidR="00085647" w:rsidRPr="00C73A13">
        <w:rPr>
          <w:rFonts w:eastAsia="Times New Roman"/>
          <w:sz w:val="24"/>
          <w:szCs w:val="24"/>
        </w:rPr>
        <w:t>-</w:t>
      </w:r>
      <w:r w:rsidRPr="00C73A13">
        <w:rPr>
          <w:rFonts w:eastAsia="Times New Roman"/>
          <w:sz w:val="24"/>
          <w:szCs w:val="24"/>
        </w:rPr>
        <w:t xml:space="preserve"> здание или сооружение, предназначенное для постоянного или временного хранения, а также технического обслуживания автомобилей</w:t>
      </w:r>
      <w:r w:rsidRPr="00C73A13">
        <w:rPr>
          <w:sz w:val="24"/>
          <w:szCs w:val="24"/>
        </w:rPr>
        <w:t xml:space="preserve"> </w:t>
      </w:r>
      <w:r w:rsidRPr="00C73A13">
        <w:rPr>
          <w:rFonts w:eastAsia="Times New Roman"/>
          <w:sz w:val="24"/>
          <w:szCs w:val="24"/>
        </w:rPr>
        <w:t>(термин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градостроительная документация </w:t>
      </w:r>
      <w:r w:rsidR="00085647" w:rsidRPr="00C73A13">
        <w:rPr>
          <w:rFonts w:eastAsia="Times New Roman"/>
          <w:sz w:val="24"/>
          <w:szCs w:val="24"/>
        </w:rPr>
        <w:t>-</w:t>
      </w:r>
      <w:r w:rsidRPr="00C73A13">
        <w:rPr>
          <w:rFonts w:eastAsia="Times New Roman"/>
          <w:sz w:val="24"/>
          <w:szCs w:val="24"/>
        </w:rPr>
        <w:t xml:space="preserve">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индивидуальный жилой дом </w:t>
      </w:r>
      <w:r w:rsidR="00085647" w:rsidRPr="00C73A13">
        <w:rPr>
          <w:rFonts w:eastAsia="Times New Roman"/>
          <w:sz w:val="24"/>
          <w:szCs w:val="24"/>
        </w:rPr>
        <w:t>-</w:t>
      </w:r>
      <w:r w:rsidRPr="00C73A13">
        <w:rPr>
          <w:rFonts w:eastAsia="Times New Roman"/>
          <w:sz w:val="24"/>
          <w:szCs w:val="24"/>
        </w:rPr>
        <w:t xml:space="preserve"> отдельно стоящий жилой дом, предназначенный для проживания одной семьи;</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жилой район </w:t>
      </w:r>
      <w:r w:rsidR="00085647" w:rsidRPr="00C73A13">
        <w:rPr>
          <w:rFonts w:eastAsia="Times New Roman"/>
          <w:sz w:val="24"/>
          <w:szCs w:val="24"/>
        </w:rPr>
        <w:t>-</w:t>
      </w:r>
      <w:r w:rsidRPr="00C73A13">
        <w:rPr>
          <w:rFonts w:eastAsia="Times New Roman"/>
          <w:sz w:val="24"/>
          <w:szCs w:val="24"/>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канализационные очистные сооружения </w:t>
      </w:r>
      <w:r w:rsidR="00085647" w:rsidRPr="00C73A13">
        <w:rPr>
          <w:rFonts w:eastAsia="Times New Roman"/>
          <w:sz w:val="24"/>
          <w:szCs w:val="24"/>
        </w:rPr>
        <w:t>-</w:t>
      </w:r>
      <w:r w:rsidRPr="00C73A13">
        <w:rPr>
          <w:rFonts w:eastAsia="Times New Roman"/>
          <w:sz w:val="24"/>
          <w:szCs w:val="24"/>
        </w:rPr>
        <w:t xml:space="preserve">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CD3BE9" w:rsidRPr="00C73A13" w:rsidRDefault="00CD3BE9" w:rsidP="00CD3BE9">
      <w:pPr>
        <w:autoSpaceDE w:val="0"/>
        <w:autoSpaceDN w:val="0"/>
        <w:adjustRightInd w:val="0"/>
        <w:ind w:firstLine="709"/>
        <w:rPr>
          <w:rFonts w:eastAsia="Times New Roman"/>
          <w:sz w:val="24"/>
          <w:szCs w:val="24"/>
        </w:rPr>
      </w:pPr>
      <w:r w:rsidRPr="00C73A13">
        <w:rPr>
          <w:rFonts w:eastAsia="Times New Roman"/>
          <w:sz w:val="24"/>
          <w:szCs w:val="24"/>
        </w:rPr>
        <w:t xml:space="preserve">квартал (микрорайон) </w:t>
      </w:r>
      <w:r w:rsidR="00085647" w:rsidRPr="00C73A13">
        <w:rPr>
          <w:rFonts w:eastAsia="Times New Roman"/>
          <w:sz w:val="24"/>
          <w:szCs w:val="24"/>
        </w:rPr>
        <w:t>-</w:t>
      </w:r>
      <w:r w:rsidRPr="00C73A13">
        <w:rPr>
          <w:rFonts w:eastAsia="Times New Roman"/>
          <w:sz w:val="24"/>
          <w:szCs w:val="24"/>
        </w:rPr>
        <w:t xml:space="preserve"> элемент планировочной структуры </w:t>
      </w:r>
      <w:r w:rsidRPr="00C73A13">
        <w:rPr>
          <w:sz w:val="24"/>
          <w:szCs w:val="24"/>
        </w:rPr>
        <w:t>в границах красных линий</w:t>
      </w:r>
      <w:r w:rsidRPr="00C73A13">
        <w:rPr>
          <w:rFonts w:eastAsia="Times New Roman"/>
          <w:sz w:val="24"/>
          <w:szCs w:val="24"/>
        </w:rPr>
        <w:t>.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C73A13" w:rsidRDefault="00085647" w:rsidP="00CD3BE9">
      <w:pPr>
        <w:widowControl w:val="0"/>
        <w:autoSpaceDE w:val="0"/>
        <w:autoSpaceDN w:val="0"/>
        <w:adjustRightInd w:val="0"/>
        <w:ind w:firstLine="709"/>
        <w:rPr>
          <w:rFonts w:eastAsia="Times New Roman"/>
          <w:sz w:val="24"/>
          <w:szCs w:val="24"/>
        </w:rPr>
      </w:pPr>
      <w:r w:rsidRPr="00C73A13">
        <w:rPr>
          <w:bCs/>
          <w:sz w:val="24"/>
          <w:szCs w:val="24"/>
        </w:rPr>
        <w:t>комфортное жилье -</w:t>
      </w:r>
      <w:r w:rsidR="00CD3BE9" w:rsidRPr="00C73A13">
        <w:rPr>
          <w:bCs/>
          <w:sz w:val="24"/>
          <w:szCs w:val="24"/>
        </w:rPr>
        <w:t xml:space="preserve"> </w:t>
      </w:r>
      <w:r w:rsidR="00CD3BE9" w:rsidRPr="00C73A13">
        <w:rPr>
          <w:sz w:val="24"/>
          <w:szCs w:val="24"/>
        </w:rPr>
        <w:t xml:space="preserve">тип жилого помещения, отвечающий </w:t>
      </w:r>
      <w:r w:rsidR="00CD3BE9" w:rsidRPr="00C73A13">
        <w:rPr>
          <w:bCs/>
          <w:sz w:val="24"/>
          <w:szCs w:val="24"/>
        </w:rPr>
        <w:t xml:space="preserve">комплексу санитарно-гигиенических, эргономических и экологических требований, а так же </w:t>
      </w:r>
      <w:r w:rsidR="00CD3BE9" w:rsidRPr="00C73A13">
        <w:rPr>
          <w:sz w:val="24"/>
          <w:szCs w:val="24"/>
        </w:rPr>
        <w:t xml:space="preserve">уровню требований к габаритам и площади помещений не менее 30, но не более </w:t>
      </w:r>
      <w:r w:rsidRPr="00C73A13">
        <w:rPr>
          <w:sz w:val="24"/>
          <w:szCs w:val="24"/>
        </w:rPr>
        <w:t xml:space="preserve">            </w:t>
      </w:r>
      <w:r w:rsidR="00CD3BE9" w:rsidRPr="00C73A13">
        <w:rPr>
          <w:sz w:val="24"/>
          <w:szCs w:val="24"/>
        </w:rPr>
        <w:t xml:space="preserve">40 кв.м на одного человека </w:t>
      </w:r>
      <w:r w:rsidR="00CD3BE9" w:rsidRPr="00C73A13">
        <w:rPr>
          <w:rFonts w:eastAsia="Times New Roman"/>
          <w:sz w:val="24"/>
          <w:szCs w:val="24"/>
        </w:rPr>
        <w:t>(термин вводится для целей местных нормативов градостроительного проектирования)</w:t>
      </w:r>
      <w:r w:rsidR="00CD3BE9" w:rsidRPr="00C73A13">
        <w:rPr>
          <w:sz w:val="24"/>
          <w:szCs w:val="24"/>
        </w:rPr>
        <w:t>;</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коэффициент застройки </w:t>
      </w:r>
      <w:r w:rsidR="00085647" w:rsidRPr="00C73A13">
        <w:rPr>
          <w:rFonts w:eastAsia="Times New Roman"/>
          <w:sz w:val="24"/>
          <w:szCs w:val="24"/>
        </w:rPr>
        <w:t>-</w:t>
      </w:r>
      <w:r w:rsidRPr="00C73A13">
        <w:rPr>
          <w:rFonts w:eastAsia="Times New Roman"/>
          <w:sz w:val="24"/>
          <w:szCs w:val="24"/>
        </w:rPr>
        <w:t xml:space="preserve"> отношение площади, занятой под зданиями и сооружениями, к площади участка;</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коэффициент плотности застройки </w:t>
      </w:r>
      <w:r w:rsidR="00085647" w:rsidRPr="00C73A13">
        <w:rPr>
          <w:rFonts w:eastAsia="Times New Roman"/>
          <w:sz w:val="24"/>
          <w:szCs w:val="24"/>
        </w:rPr>
        <w:t>--</w:t>
      </w:r>
      <w:r w:rsidRPr="00C73A13">
        <w:rPr>
          <w:rFonts w:eastAsia="Times New Roman"/>
          <w:sz w:val="24"/>
          <w:szCs w:val="24"/>
        </w:rPr>
        <w:t>отношение площади всех этажей зданий и сооружений к площади участка;</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линия электропередач </w:t>
      </w:r>
      <w:r w:rsidR="00085647" w:rsidRPr="00C73A13">
        <w:rPr>
          <w:rFonts w:eastAsia="Times New Roman"/>
          <w:sz w:val="24"/>
          <w:szCs w:val="24"/>
        </w:rPr>
        <w:t>-</w:t>
      </w:r>
      <w:r w:rsidRPr="00C73A13">
        <w:rPr>
          <w:rFonts w:eastAsia="Times New Roman"/>
          <w:sz w:val="24"/>
          <w:szCs w:val="24"/>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C73A13" w:rsidRDefault="00085647" w:rsidP="00CD3BE9">
      <w:pPr>
        <w:widowControl w:val="0"/>
        <w:autoSpaceDE w:val="0"/>
        <w:autoSpaceDN w:val="0"/>
        <w:adjustRightInd w:val="0"/>
        <w:ind w:firstLine="709"/>
        <w:rPr>
          <w:rFonts w:eastAsia="Times New Roman"/>
          <w:sz w:val="24"/>
          <w:szCs w:val="24"/>
        </w:rPr>
      </w:pPr>
      <w:r w:rsidRPr="00C73A13">
        <w:rPr>
          <w:bCs/>
          <w:sz w:val="24"/>
          <w:szCs w:val="24"/>
        </w:rPr>
        <w:t>массовое жилье -</w:t>
      </w:r>
      <w:r w:rsidR="00CD3BE9" w:rsidRPr="00C73A13">
        <w:rPr>
          <w:bCs/>
          <w:sz w:val="24"/>
          <w:szCs w:val="24"/>
        </w:rPr>
        <w:t xml:space="preserve"> </w:t>
      </w:r>
      <w:r w:rsidR="00CD3BE9" w:rsidRPr="00C73A13">
        <w:rPr>
          <w:sz w:val="24"/>
          <w:szCs w:val="24"/>
        </w:rPr>
        <w:t xml:space="preserve">тип жилого помещения, отвечающий </w:t>
      </w:r>
      <w:r w:rsidR="00CD3BE9" w:rsidRPr="00C73A13">
        <w:rPr>
          <w:bCs/>
          <w:sz w:val="24"/>
          <w:szCs w:val="24"/>
        </w:rPr>
        <w:t xml:space="preserve">комплексу санитарно-гигиенических, эргономических и экологических требований, а так же </w:t>
      </w:r>
      <w:r w:rsidR="00CD3BE9" w:rsidRPr="00C73A13">
        <w:rPr>
          <w:sz w:val="24"/>
          <w:szCs w:val="24"/>
        </w:rPr>
        <w:t xml:space="preserve">уровню требований к габаритам и площади помещений не менее 24, но не более 30 кв.м на одного человека </w:t>
      </w:r>
      <w:r w:rsidR="00CD3BE9" w:rsidRPr="00C73A13">
        <w:rPr>
          <w:rFonts w:eastAsia="Times New Roman"/>
          <w:sz w:val="24"/>
          <w:szCs w:val="24"/>
        </w:rPr>
        <w:t>(термин вводится для целей местных нормативов градостроительного проектирования);</w:t>
      </w:r>
    </w:p>
    <w:p w:rsidR="00E107BE" w:rsidRPr="00C73A13" w:rsidRDefault="00E107BE"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м</w:t>
      </w:r>
      <w:r w:rsidR="00085647" w:rsidRPr="00C73A13">
        <w:rPr>
          <w:rFonts w:eastAsia="Times New Roman"/>
          <w:sz w:val="24"/>
          <w:szCs w:val="24"/>
        </w:rPr>
        <w:t>ашино-место -</w:t>
      </w:r>
      <w:r w:rsidRPr="00C73A13">
        <w:rPr>
          <w:rFonts w:eastAsia="Times New Roman"/>
          <w:sz w:val="24"/>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место погребения </w:t>
      </w:r>
      <w:r w:rsidR="00085647" w:rsidRPr="00C73A13">
        <w:rPr>
          <w:rFonts w:eastAsia="Times New Roman"/>
          <w:sz w:val="24"/>
          <w:szCs w:val="24"/>
        </w:rPr>
        <w:t>-</w:t>
      </w:r>
      <w:r w:rsidRPr="00C73A13">
        <w:rPr>
          <w:rFonts w:eastAsia="Times New Roman"/>
          <w:sz w:val="24"/>
          <w:szCs w:val="24"/>
        </w:rPr>
        <w:t xml:space="preserve"> часть пространства объекта похоронного назначения, предназначенная для захоронения останков или праха умерших или погибших;</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нормативы градостроительного проектирования </w:t>
      </w:r>
      <w:r w:rsidR="00085647" w:rsidRPr="00C73A13">
        <w:rPr>
          <w:rFonts w:eastAsia="Times New Roman"/>
          <w:sz w:val="24"/>
          <w:szCs w:val="24"/>
        </w:rPr>
        <w:t>-</w:t>
      </w:r>
      <w:r w:rsidRPr="00C73A13">
        <w:rPr>
          <w:rFonts w:eastAsia="Times New Roman"/>
          <w:sz w:val="24"/>
          <w:szCs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C73A13">
          <w:rPr>
            <w:rFonts w:eastAsia="Times New Roman"/>
            <w:sz w:val="24"/>
            <w:szCs w:val="24"/>
          </w:rPr>
          <w:t>частями 1</w:t>
        </w:r>
      </w:hyperlink>
      <w:r w:rsidRPr="00C73A13">
        <w:rPr>
          <w:rFonts w:eastAsia="Times New Roman"/>
          <w:sz w:val="24"/>
          <w:szCs w:val="24"/>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C73A13">
          <w:rPr>
            <w:rFonts w:eastAsia="Times New Roman"/>
            <w:sz w:val="24"/>
            <w:szCs w:val="24"/>
          </w:rPr>
          <w:t>3</w:t>
        </w:r>
      </w:hyperlink>
      <w:r w:rsidRPr="00C73A13">
        <w:rPr>
          <w:rFonts w:eastAsia="Times New Roman"/>
          <w:sz w:val="24"/>
          <w:szCs w:val="24"/>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C73A13">
          <w:rPr>
            <w:rFonts w:eastAsia="Times New Roman"/>
            <w:sz w:val="24"/>
            <w:szCs w:val="24"/>
          </w:rPr>
          <w:t>4 статьи 29.2</w:t>
        </w:r>
      </w:hyperlink>
      <w:r w:rsidRPr="00C73A13">
        <w:rPr>
          <w:rFonts w:eastAsia="Times New Roman"/>
          <w:sz w:val="24"/>
          <w:szCs w:val="24"/>
        </w:rPr>
        <w:t xml:space="preserve"> Градостроительного кодекса Российской Федерации, населения </w:t>
      </w:r>
      <w:r w:rsidR="00D8469E" w:rsidRPr="00C73A13">
        <w:rPr>
          <w:rFonts w:eastAsia="Times New Roman"/>
          <w:sz w:val="24"/>
          <w:szCs w:val="24"/>
        </w:rPr>
        <w:t>Белгородской области</w:t>
      </w:r>
      <w:r w:rsidRPr="00C73A13">
        <w:rPr>
          <w:rFonts w:eastAsia="Times New Roman"/>
          <w:sz w:val="24"/>
          <w:szCs w:val="24"/>
        </w:rPr>
        <w:t xml:space="preserve">, муниципальных образований </w:t>
      </w:r>
      <w:r w:rsidR="00D8469E" w:rsidRPr="00C73A13">
        <w:rPr>
          <w:rFonts w:eastAsia="Times New Roman"/>
          <w:sz w:val="24"/>
          <w:szCs w:val="24"/>
        </w:rPr>
        <w:t>Белгородской области</w:t>
      </w:r>
      <w:r w:rsidRPr="00C73A13">
        <w:rPr>
          <w:rFonts w:eastAsia="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D8469E" w:rsidRPr="00C73A13">
        <w:rPr>
          <w:rFonts w:eastAsia="Times New Roman"/>
          <w:sz w:val="24"/>
          <w:szCs w:val="24"/>
        </w:rPr>
        <w:t>Белгородской области</w:t>
      </w:r>
      <w:r w:rsidRPr="00C73A13">
        <w:rPr>
          <w:rFonts w:eastAsia="Times New Roman"/>
          <w:sz w:val="24"/>
          <w:szCs w:val="24"/>
        </w:rPr>
        <w:t xml:space="preserve">, муниципальных образований </w:t>
      </w:r>
      <w:r w:rsidR="00D8469E" w:rsidRPr="00C73A13">
        <w:rPr>
          <w:rFonts w:eastAsia="Times New Roman"/>
          <w:sz w:val="24"/>
          <w:szCs w:val="24"/>
        </w:rPr>
        <w:t>Белгородской области</w:t>
      </w:r>
      <w:r w:rsidRPr="00C73A13">
        <w:rPr>
          <w:rFonts w:eastAsia="Times New Roman"/>
          <w:sz w:val="24"/>
          <w:szCs w:val="24"/>
        </w:rPr>
        <w:t>;</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объекты местного значения </w:t>
      </w:r>
      <w:r w:rsidR="00085647" w:rsidRPr="00C73A13">
        <w:rPr>
          <w:rFonts w:eastAsia="Times New Roman"/>
          <w:sz w:val="24"/>
          <w:szCs w:val="24"/>
        </w:rPr>
        <w:t>-</w:t>
      </w:r>
      <w:r w:rsidRPr="00C73A13">
        <w:rPr>
          <w:rFonts w:eastAsia="Times New Roman"/>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w:t>
      </w:r>
      <w:r w:rsidR="00A87D34" w:rsidRPr="00C73A13">
        <w:rPr>
          <w:rFonts w:eastAsia="Times New Roman"/>
          <w:sz w:val="24"/>
          <w:szCs w:val="24"/>
        </w:rPr>
        <w:t xml:space="preserve">федеральными законами, законами </w:t>
      </w:r>
      <w:r w:rsidR="00D8469E" w:rsidRPr="00C73A13">
        <w:rPr>
          <w:rFonts w:eastAsia="Times New Roman"/>
          <w:sz w:val="24"/>
          <w:szCs w:val="24"/>
        </w:rPr>
        <w:t>Белгородской области</w:t>
      </w:r>
      <w:r w:rsidRPr="00C73A13">
        <w:rPr>
          <w:rFonts w:eastAsia="Times New Roman"/>
          <w:sz w:val="24"/>
          <w:szCs w:val="24"/>
        </w:rPr>
        <w:t xml:space="preserve">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w:t>
      </w:r>
      <w:r w:rsidR="00580D70">
        <w:rPr>
          <w:sz w:val="24"/>
          <w:szCs w:val="24"/>
        </w:rPr>
        <w:t>муниципальный район</w:t>
      </w:r>
      <w:r w:rsidR="00A87D34" w:rsidRPr="00C73A13">
        <w:rPr>
          <w:rFonts w:eastAsia="Times New Roman"/>
          <w:sz w:val="24"/>
          <w:szCs w:val="24"/>
        </w:rPr>
        <w:t xml:space="preserve"> </w:t>
      </w:r>
      <w:r w:rsidRPr="00C73A13">
        <w:rPr>
          <w:rFonts w:eastAsia="Times New Roman"/>
          <w:sz w:val="24"/>
          <w:szCs w:val="24"/>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C73A13">
          <w:rPr>
            <w:rFonts w:eastAsia="Times New Roman"/>
            <w:sz w:val="24"/>
            <w:szCs w:val="24"/>
          </w:rPr>
          <w:t xml:space="preserve"> части </w:t>
        </w:r>
        <w:r w:rsidR="007201F5" w:rsidRPr="00C73A13">
          <w:rPr>
            <w:rFonts w:eastAsia="Times New Roman"/>
            <w:sz w:val="24"/>
            <w:szCs w:val="24"/>
          </w:rPr>
          <w:t xml:space="preserve">2, </w:t>
        </w:r>
        <w:r w:rsidR="00A87D34" w:rsidRPr="00C73A13">
          <w:rPr>
            <w:rFonts w:eastAsia="Times New Roman"/>
            <w:sz w:val="24"/>
            <w:szCs w:val="24"/>
          </w:rPr>
          <w:t>3</w:t>
        </w:r>
        <w:r w:rsidR="007201F5" w:rsidRPr="00C73A13">
          <w:rPr>
            <w:rFonts w:eastAsia="Times New Roman"/>
            <w:sz w:val="24"/>
            <w:szCs w:val="24"/>
          </w:rPr>
          <w:t>,4</w:t>
        </w:r>
        <w:r w:rsidRPr="00C73A13">
          <w:rPr>
            <w:rFonts w:eastAsia="Times New Roman"/>
            <w:sz w:val="24"/>
            <w:szCs w:val="24"/>
          </w:rPr>
          <w:t xml:space="preserve"> статьи </w:t>
        </w:r>
      </w:hyperlink>
      <w:r w:rsidR="007201F5" w:rsidRPr="00C73A13">
        <w:rPr>
          <w:rFonts w:eastAsia="Times New Roman"/>
          <w:sz w:val="24"/>
          <w:szCs w:val="24"/>
        </w:rPr>
        <w:t>2</w:t>
      </w:r>
      <w:r w:rsidR="00A87D34" w:rsidRPr="00C73A13">
        <w:rPr>
          <w:rFonts w:eastAsia="Times New Roman"/>
          <w:sz w:val="24"/>
          <w:szCs w:val="24"/>
        </w:rPr>
        <w:t>9</w:t>
      </w:r>
      <w:r w:rsidR="007201F5" w:rsidRPr="00C73A13">
        <w:rPr>
          <w:rFonts w:eastAsia="Times New Roman"/>
          <w:sz w:val="24"/>
          <w:szCs w:val="24"/>
        </w:rPr>
        <w:t>.2</w:t>
      </w:r>
      <w:r w:rsidRPr="00C73A13">
        <w:rPr>
          <w:rFonts w:eastAsia="Times New Roman"/>
          <w:sz w:val="24"/>
          <w:szCs w:val="24"/>
        </w:rPr>
        <w:t xml:space="preserve"> Градостроительного кодекса Российской Федерации областях, подлежащих отображению </w:t>
      </w:r>
      <w:r w:rsidR="006B5A4C" w:rsidRPr="00C73A13">
        <w:rPr>
          <w:rFonts w:eastAsia="Times New Roman"/>
          <w:sz w:val="24"/>
          <w:szCs w:val="24"/>
        </w:rPr>
        <w:t xml:space="preserve">в </w:t>
      </w:r>
      <w:r w:rsidRPr="00C73A13">
        <w:rPr>
          <w:rFonts w:eastAsia="Times New Roman"/>
          <w:sz w:val="24"/>
          <w:szCs w:val="24"/>
        </w:rPr>
        <w:t>генеральн</w:t>
      </w:r>
      <w:r w:rsidR="003A4BE6">
        <w:rPr>
          <w:rFonts w:eastAsia="Times New Roman"/>
          <w:sz w:val="24"/>
          <w:szCs w:val="24"/>
        </w:rPr>
        <w:t>ых</w:t>
      </w:r>
      <w:r w:rsidRPr="00C73A13">
        <w:rPr>
          <w:rFonts w:eastAsia="Times New Roman"/>
          <w:sz w:val="24"/>
          <w:szCs w:val="24"/>
        </w:rPr>
        <w:t xml:space="preserve"> план</w:t>
      </w:r>
      <w:r w:rsidR="003A4BE6">
        <w:rPr>
          <w:rFonts w:eastAsia="Times New Roman"/>
          <w:sz w:val="24"/>
          <w:szCs w:val="24"/>
        </w:rPr>
        <w:t>ах поселений</w:t>
      </w:r>
      <w:r w:rsidRPr="00C73A13">
        <w:rPr>
          <w:rFonts w:eastAsia="Times New Roman"/>
          <w:sz w:val="24"/>
          <w:szCs w:val="24"/>
        </w:rPr>
        <w:t xml:space="preserve"> </w:t>
      </w:r>
      <w:r w:rsidR="00580D70">
        <w:rPr>
          <w:sz w:val="24"/>
          <w:szCs w:val="24"/>
        </w:rPr>
        <w:t>муниципальн</w:t>
      </w:r>
      <w:r w:rsidR="003A4BE6">
        <w:rPr>
          <w:sz w:val="24"/>
          <w:szCs w:val="24"/>
        </w:rPr>
        <w:t>ого</w:t>
      </w:r>
      <w:r w:rsidR="00580D70">
        <w:rPr>
          <w:sz w:val="24"/>
          <w:szCs w:val="24"/>
        </w:rPr>
        <w:t xml:space="preserve"> район</w:t>
      </w:r>
      <w:r w:rsidR="003A4BE6">
        <w:rPr>
          <w:sz w:val="24"/>
          <w:szCs w:val="24"/>
        </w:rPr>
        <w:t>а</w:t>
      </w:r>
      <w:r w:rsidRPr="00C73A13">
        <w:rPr>
          <w:rFonts w:eastAsia="Times New Roman"/>
          <w:sz w:val="24"/>
          <w:szCs w:val="24"/>
        </w:rPr>
        <w:t xml:space="preserve">, определяются законом </w:t>
      </w:r>
      <w:r w:rsidR="00D8469E" w:rsidRPr="00C73A13">
        <w:rPr>
          <w:rFonts w:eastAsia="Times New Roman"/>
          <w:sz w:val="24"/>
          <w:szCs w:val="24"/>
        </w:rPr>
        <w:t>Белгородской области</w:t>
      </w:r>
      <w:r w:rsidRPr="00C73A13">
        <w:rPr>
          <w:rFonts w:eastAsia="Times New Roman"/>
          <w:sz w:val="24"/>
          <w:szCs w:val="24"/>
        </w:rPr>
        <w:t>;</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объекты озеленения общего пользования </w:t>
      </w:r>
      <w:r w:rsidR="00085647" w:rsidRPr="00C73A13">
        <w:rPr>
          <w:rFonts w:eastAsia="Times New Roman"/>
          <w:sz w:val="24"/>
          <w:szCs w:val="24"/>
        </w:rPr>
        <w:t>-</w:t>
      </w:r>
      <w:r w:rsidRPr="00C73A13">
        <w:rPr>
          <w:rFonts w:eastAsia="Times New Roman"/>
          <w:sz w:val="24"/>
          <w:szCs w:val="24"/>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парк </w:t>
      </w:r>
      <w:r w:rsidR="00085647" w:rsidRPr="00C73A13">
        <w:rPr>
          <w:rFonts w:eastAsia="Times New Roman"/>
          <w:sz w:val="24"/>
          <w:szCs w:val="24"/>
        </w:rPr>
        <w:t>-</w:t>
      </w:r>
      <w:r w:rsidRPr="00C73A13">
        <w:rPr>
          <w:rFonts w:eastAsia="Times New Roman"/>
          <w:sz w:val="24"/>
          <w:szCs w:val="24"/>
        </w:rPr>
        <w:t xml:space="preserve"> озелененная территория общего пользования, представляющая собой самостоятельный архитектурно-ландшафтный объект;</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парковка (парковочное место) </w:t>
      </w:r>
      <w:r w:rsidR="00085647" w:rsidRPr="00C73A13">
        <w:rPr>
          <w:rFonts w:eastAsia="Times New Roman"/>
          <w:sz w:val="24"/>
          <w:szCs w:val="24"/>
        </w:rPr>
        <w:t>-</w:t>
      </w:r>
      <w:r w:rsidRPr="00C73A13">
        <w:rPr>
          <w:rFonts w:eastAsia="Times New Roman"/>
          <w:sz w:val="24"/>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переработка отходов </w:t>
      </w:r>
      <w:r w:rsidR="00085647" w:rsidRPr="00C73A13">
        <w:rPr>
          <w:rFonts w:eastAsia="Times New Roman"/>
          <w:sz w:val="24"/>
          <w:szCs w:val="24"/>
        </w:rPr>
        <w:t>-</w:t>
      </w:r>
      <w:r w:rsidRPr="00C73A13">
        <w:rPr>
          <w:rFonts w:eastAsia="Times New Roman"/>
          <w:sz w:val="24"/>
          <w:szCs w:val="24"/>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подстанция </w:t>
      </w:r>
      <w:r w:rsidR="00085647" w:rsidRPr="00C73A13">
        <w:rPr>
          <w:rFonts w:eastAsia="Times New Roman"/>
          <w:sz w:val="24"/>
          <w:szCs w:val="24"/>
        </w:rPr>
        <w:t>-</w:t>
      </w:r>
      <w:r w:rsidRPr="00C73A13">
        <w:rPr>
          <w:rFonts w:eastAsia="Times New Roman"/>
          <w:sz w:val="24"/>
          <w:szCs w:val="24"/>
        </w:rPr>
        <w:t xml:space="preserve">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природный газ </w:t>
      </w:r>
      <w:r w:rsidR="00085647" w:rsidRPr="00C73A13">
        <w:rPr>
          <w:rFonts w:eastAsia="Times New Roman"/>
          <w:sz w:val="24"/>
          <w:szCs w:val="24"/>
        </w:rPr>
        <w:t>-</w:t>
      </w:r>
      <w:r w:rsidRPr="00C73A13">
        <w:rPr>
          <w:rFonts w:eastAsia="Times New Roman"/>
          <w:sz w:val="24"/>
          <w:szCs w:val="24"/>
        </w:rPr>
        <w:t xml:space="preserve">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пункт редуцирования газа </w:t>
      </w:r>
      <w:r w:rsidR="00085647" w:rsidRPr="00C73A13">
        <w:rPr>
          <w:rFonts w:eastAsia="Times New Roman"/>
          <w:sz w:val="24"/>
          <w:szCs w:val="24"/>
        </w:rPr>
        <w:t>-</w:t>
      </w:r>
      <w:r w:rsidRPr="00C73A13">
        <w:rPr>
          <w:rFonts w:eastAsia="Times New Roman"/>
          <w:sz w:val="24"/>
          <w:szCs w:val="24"/>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распределительный пункт </w:t>
      </w:r>
      <w:r w:rsidR="00085647" w:rsidRPr="00C73A13">
        <w:rPr>
          <w:rFonts w:eastAsia="Times New Roman"/>
          <w:sz w:val="24"/>
          <w:szCs w:val="24"/>
        </w:rPr>
        <w:t xml:space="preserve">- </w:t>
      </w:r>
      <w:r w:rsidRPr="00C73A13">
        <w:rPr>
          <w:rFonts w:eastAsia="Times New Roman"/>
          <w:sz w:val="24"/>
          <w:szCs w:val="24"/>
        </w:rPr>
        <w:t>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расчетные показатели объектов местного значения </w:t>
      </w:r>
      <w:r w:rsidR="00085647" w:rsidRPr="00C73A13">
        <w:rPr>
          <w:rFonts w:eastAsia="Times New Roman"/>
          <w:sz w:val="24"/>
          <w:szCs w:val="24"/>
        </w:rPr>
        <w:t>-</w:t>
      </w:r>
      <w:r w:rsidRPr="00C73A13">
        <w:rPr>
          <w:rFonts w:eastAsia="Times New Roman"/>
          <w:sz w:val="24"/>
          <w:szCs w:val="24"/>
        </w:rPr>
        <w:t xml:space="preserve">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E107BE" w:rsidRPr="00C73A13" w:rsidRDefault="00E107BE"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сад - посаженные человеком на ограниченной территории плодовые или декоративные деревья и кустарники; </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сельский населенный пункт </w:t>
      </w:r>
      <w:r w:rsidR="00085647" w:rsidRPr="00C73A13">
        <w:rPr>
          <w:rFonts w:eastAsia="Times New Roman"/>
          <w:sz w:val="24"/>
          <w:szCs w:val="24"/>
        </w:rPr>
        <w:t>-</w:t>
      </w:r>
      <w:r w:rsidRPr="00C73A13">
        <w:rPr>
          <w:rFonts w:eastAsia="Times New Roman"/>
          <w:sz w:val="24"/>
          <w:szCs w:val="24"/>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сквер </w:t>
      </w:r>
      <w:r w:rsidR="00085647" w:rsidRPr="00C73A13">
        <w:rPr>
          <w:rFonts w:eastAsia="Times New Roman"/>
          <w:sz w:val="24"/>
          <w:szCs w:val="24"/>
        </w:rPr>
        <w:t>-</w:t>
      </w:r>
      <w:r w:rsidRPr="00C73A13">
        <w:rPr>
          <w:rFonts w:eastAsia="Times New Roman"/>
          <w:sz w:val="24"/>
          <w:szCs w:val="24"/>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трансформаторная подстанция </w:t>
      </w:r>
      <w:r w:rsidR="00085647" w:rsidRPr="00C73A13">
        <w:rPr>
          <w:rFonts w:eastAsia="Times New Roman"/>
          <w:sz w:val="24"/>
          <w:szCs w:val="24"/>
        </w:rPr>
        <w:t xml:space="preserve">- </w:t>
      </w:r>
      <w:r w:rsidRPr="00C73A13">
        <w:rPr>
          <w:rFonts w:eastAsia="Times New Roman"/>
          <w:sz w:val="24"/>
          <w:szCs w:val="24"/>
        </w:rPr>
        <w:t>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улица, площадь </w:t>
      </w:r>
      <w:r w:rsidR="00085647" w:rsidRPr="00C73A13">
        <w:rPr>
          <w:rFonts w:eastAsia="Times New Roman"/>
          <w:sz w:val="24"/>
          <w:szCs w:val="24"/>
        </w:rPr>
        <w:t>-</w:t>
      </w:r>
      <w:r w:rsidRPr="00C73A13">
        <w:rPr>
          <w:rFonts w:eastAsia="Times New Roman"/>
          <w:sz w:val="24"/>
          <w:szCs w:val="24"/>
        </w:rPr>
        <w:t xml:space="preserve"> территории общего пользования, ограниченные красными линиями улично-дорожной сети населенного пункта;</w:t>
      </w:r>
    </w:p>
    <w:p w:rsidR="00CD3BE9" w:rsidRPr="00C73A13" w:rsidRDefault="00CD3BE9" w:rsidP="00CD3BE9">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централизованная система водоотведения (канализации) </w:t>
      </w:r>
      <w:r w:rsidR="00085647" w:rsidRPr="00C73A13">
        <w:rPr>
          <w:rFonts w:eastAsia="Times New Roman"/>
          <w:sz w:val="24"/>
          <w:szCs w:val="24"/>
        </w:rPr>
        <w:t>-</w:t>
      </w:r>
      <w:r w:rsidRPr="00C73A13">
        <w:rPr>
          <w:rFonts w:eastAsia="Times New Roman"/>
          <w:sz w:val="24"/>
          <w:szCs w:val="24"/>
        </w:rPr>
        <w:t xml:space="preserve">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1B1BC2" w:rsidRPr="00C73A13" w:rsidRDefault="00CD3BE9" w:rsidP="001B1BC2">
      <w:pPr>
        <w:widowControl w:val="0"/>
        <w:autoSpaceDE w:val="0"/>
        <w:autoSpaceDN w:val="0"/>
        <w:adjustRightInd w:val="0"/>
        <w:ind w:firstLine="709"/>
        <w:rPr>
          <w:rFonts w:eastAsia="Times New Roman"/>
          <w:sz w:val="24"/>
          <w:szCs w:val="24"/>
        </w:rPr>
      </w:pPr>
      <w:r w:rsidRPr="00C73A13">
        <w:rPr>
          <w:rFonts w:eastAsia="Times New Roman"/>
          <w:sz w:val="24"/>
          <w:szCs w:val="24"/>
        </w:rPr>
        <w:t xml:space="preserve">иные понятия, используемые в </w:t>
      </w:r>
      <w:r w:rsidR="00963FEE" w:rsidRPr="00C73A13">
        <w:rPr>
          <w:rFonts w:eastAsia="Times New Roman"/>
          <w:sz w:val="24"/>
          <w:szCs w:val="24"/>
        </w:rPr>
        <w:t>настоящих НГП</w:t>
      </w:r>
      <w:r w:rsidRPr="00C73A13">
        <w:rPr>
          <w:rFonts w:eastAsia="Times New Roman"/>
          <w:sz w:val="24"/>
          <w:szCs w:val="24"/>
        </w:rPr>
        <w:t xml:space="preserve">, употребляются в значениях в соответствии с федеральным законодательством и законодательством </w:t>
      </w:r>
      <w:r w:rsidR="00D8469E" w:rsidRPr="00C73A13">
        <w:rPr>
          <w:rFonts w:eastAsia="Times New Roman"/>
          <w:sz w:val="24"/>
          <w:szCs w:val="24"/>
        </w:rPr>
        <w:t>Белгородской области</w:t>
      </w:r>
      <w:r w:rsidRPr="00C73A13">
        <w:rPr>
          <w:rFonts w:eastAsia="Times New Roman"/>
          <w:sz w:val="24"/>
          <w:szCs w:val="24"/>
        </w:rPr>
        <w:t>.</w:t>
      </w:r>
      <w:bookmarkStart w:id="7" w:name="_Toc444506568"/>
    </w:p>
    <w:p w:rsidR="001B1BC2" w:rsidRDefault="001B1BC2" w:rsidP="001B1BC2">
      <w:pPr>
        <w:widowControl w:val="0"/>
        <w:autoSpaceDE w:val="0"/>
        <w:autoSpaceDN w:val="0"/>
        <w:adjustRightInd w:val="0"/>
        <w:ind w:firstLine="709"/>
        <w:rPr>
          <w:rFonts w:eastAsia="Times New Roman"/>
          <w:sz w:val="24"/>
          <w:szCs w:val="24"/>
        </w:rPr>
      </w:pPr>
    </w:p>
    <w:p w:rsidR="003A4BE6" w:rsidRPr="00C73A13" w:rsidRDefault="003A4BE6" w:rsidP="001B1BC2">
      <w:pPr>
        <w:widowControl w:val="0"/>
        <w:autoSpaceDE w:val="0"/>
        <w:autoSpaceDN w:val="0"/>
        <w:adjustRightInd w:val="0"/>
        <w:ind w:firstLine="709"/>
        <w:rPr>
          <w:rFonts w:eastAsia="Times New Roman"/>
          <w:sz w:val="24"/>
          <w:szCs w:val="24"/>
        </w:rPr>
      </w:pPr>
    </w:p>
    <w:p w:rsidR="00C71123" w:rsidRPr="00C73A13" w:rsidRDefault="00C71123" w:rsidP="00C71123">
      <w:pPr>
        <w:widowControl w:val="0"/>
        <w:autoSpaceDE w:val="0"/>
        <w:autoSpaceDN w:val="0"/>
        <w:adjustRightInd w:val="0"/>
        <w:ind w:firstLine="709"/>
        <w:rPr>
          <w:b/>
          <w:sz w:val="24"/>
          <w:szCs w:val="24"/>
        </w:rPr>
      </w:pPr>
      <w:r w:rsidRPr="00C73A13">
        <w:rPr>
          <w:b/>
          <w:sz w:val="24"/>
          <w:szCs w:val="24"/>
        </w:rPr>
        <w:t xml:space="preserve">1.4. </w:t>
      </w:r>
      <w:r w:rsidR="001B1BC2" w:rsidRPr="00C73A13">
        <w:rPr>
          <w:b/>
          <w:sz w:val="24"/>
          <w:szCs w:val="24"/>
        </w:rPr>
        <w:t>Перечень нормативных правовых актов и иных документов, использованных при разработке местных нормативов градостроительного проектирования Белгородского района</w:t>
      </w:r>
      <w:bookmarkEnd w:id="7"/>
    </w:p>
    <w:p w:rsidR="00022F10" w:rsidRPr="00C73A13" w:rsidRDefault="00022F10" w:rsidP="00C71123">
      <w:pPr>
        <w:widowControl w:val="0"/>
        <w:autoSpaceDE w:val="0"/>
        <w:autoSpaceDN w:val="0"/>
        <w:adjustRightInd w:val="0"/>
        <w:ind w:firstLine="709"/>
        <w:rPr>
          <w:b/>
          <w:sz w:val="24"/>
          <w:szCs w:val="24"/>
        </w:rPr>
      </w:pPr>
    </w:p>
    <w:p w:rsidR="00C71123" w:rsidRDefault="001B1BC2" w:rsidP="00C71123">
      <w:pPr>
        <w:widowControl w:val="0"/>
        <w:autoSpaceDE w:val="0"/>
        <w:autoSpaceDN w:val="0"/>
        <w:adjustRightInd w:val="0"/>
        <w:ind w:firstLine="709"/>
        <w:rPr>
          <w:b/>
          <w:sz w:val="24"/>
          <w:szCs w:val="24"/>
        </w:rPr>
      </w:pPr>
      <w:r w:rsidRPr="00C73A13">
        <w:rPr>
          <w:b/>
          <w:sz w:val="24"/>
          <w:szCs w:val="24"/>
        </w:rPr>
        <w:t>Федеральные законы</w:t>
      </w:r>
    </w:p>
    <w:p w:rsidR="003A4BE6" w:rsidRPr="00C73A13" w:rsidRDefault="003A4BE6" w:rsidP="00C71123">
      <w:pPr>
        <w:widowControl w:val="0"/>
        <w:autoSpaceDE w:val="0"/>
        <w:autoSpaceDN w:val="0"/>
        <w:adjustRightInd w:val="0"/>
        <w:ind w:firstLine="709"/>
        <w:rPr>
          <w:b/>
          <w:sz w:val="24"/>
          <w:szCs w:val="24"/>
        </w:rPr>
      </w:pPr>
    </w:p>
    <w:p w:rsidR="00C71123" w:rsidRPr="00C73A13" w:rsidRDefault="00C71123" w:rsidP="00C71123">
      <w:pPr>
        <w:widowControl w:val="0"/>
        <w:autoSpaceDE w:val="0"/>
        <w:autoSpaceDN w:val="0"/>
        <w:adjustRightInd w:val="0"/>
        <w:ind w:firstLine="709"/>
        <w:rPr>
          <w:sz w:val="24"/>
          <w:szCs w:val="24"/>
        </w:rPr>
      </w:pPr>
      <w:r w:rsidRPr="00C73A13">
        <w:rPr>
          <w:sz w:val="24"/>
          <w:szCs w:val="24"/>
        </w:rPr>
        <w:t>Г</w:t>
      </w:r>
      <w:r w:rsidR="001B1BC2" w:rsidRPr="00C73A13">
        <w:rPr>
          <w:sz w:val="24"/>
          <w:szCs w:val="24"/>
        </w:rPr>
        <w:t>радостроительный кодекс Российской Федерации;</w:t>
      </w:r>
    </w:p>
    <w:p w:rsidR="00C71123" w:rsidRPr="00C73A13" w:rsidRDefault="001B1BC2" w:rsidP="00C71123">
      <w:pPr>
        <w:widowControl w:val="0"/>
        <w:autoSpaceDE w:val="0"/>
        <w:autoSpaceDN w:val="0"/>
        <w:adjustRightInd w:val="0"/>
        <w:ind w:firstLine="709"/>
        <w:rPr>
          <w:sz w:val="24"/>
          <w:szCs w:val="24"/>
        </w:rPr>
      </w:pPr>
      <w:r w:rsidRPr="00C73A13">
        <w:rPr>
          <w:sz w:val="24"/>
          <w:szCs w:val="24"/>
        </w:rPr>
        <w:t>Водный кодекс Российской Федерации;</w:t>
      </w:r>
    </w:p>
    <w:p w:rsidR="00C71123" w:rsidRDefault="001B1BC2" w:rsidP="00C71123">
      <w:pPr>
        <w:widowControl w:val="0"/>
        <w:autoSpaceDE w:val="0"/>
        <w:autoSpaceDN w:val="0"/>
        <w:adjustRightInd w:val="0"/>
        <w:ind w:firstLine="709"/>
        <w:rPr>
          <w:sz w:val="24"/>
          <w:szCs w:val="24"/>
        </w:rPr>
      </w:pPr>
      <w:r w:rsidRPr="00C73A13">
        <w:rPr>
          <w:sz w:val="24"/>
          <w:szCs w:val="24"/>
        </w:rPr>
        <w:t>Лесной кодекс Российской Федерации;</w:t>
      </w:r>
    </w:p>
    <w:p w:rsidR="003A4BE6" w:rsidRDefault="003A4BE6" w:rsidP="00C71123">
      <w:pPr>
        <w:widowControl w:val="0"/>
        <w:autoSpaceDE w:val="0"/>
        <w:autoSpaceDN w:val="0"/>
        <w:adjustRightInd w:val="0"/>
        <w:ind w:firstLine="709"/>
        <w:rPr>
          <w:sz w:val="24"/>
          <w:szCs w:val="24"/>
        </w:rPr>
      </w:pPr>
    </w:p>
    <w:p w:rsidR="003A4BE6" w:rsidRPr="00C73A13" w:rsidRDefault="003A4BE6" w:rsidP="00C71123">
      <w:pPr>
        <w:widowControl w:val="0"/>
        <w:autoSpaceDE w:val="0"/>
        <w:autoSpaceDN w:val="0"/>
        <w:adjustRightInd w:val="0"/>
        <w:ind w:firstLine="709"/>
        <w:rPr>
          <w:sz w:val="24"/>
          <w:szCs w:val="24"/>
        </w:rPr>
      </w:pPr>
    </w:p>
    <w:p w:rsidR="00C71123" w:rsidRPr="00C73A13" w:rsidRDefault="001B1BC2" w:rsidP="00C71123">
      <w:pPr>
        <w:widowControl w:val="0"/>
        <w:autoSpaceDE w:val="0"/>
        <w:autoSpaceDN w:val="0"/>
        <w:adjustRightInd w:val="0"/>
        <w:ind w:firstLine="709"/>
        <w:rPr>
          <w:sz w:val="24"/>
          <w:szCs w:val="24"/>
        </w:rPr>
      </w:pPr>
      <w:r w:rsidRPr="00C73A13">
        <w:rPr>
          <w:sz w:val="24"/>
          <w:szCs w:val="24"/>
        </w:rPr>
        <w:t>Федеральный закон от 06.10.2003 № 131-ФЗ «Об общих принципах организации местного самоуправления в Российской Федерации»;</w:t>
      </w:r>
    </w:p>
    <w:p w:rsidR="00C71123" w:rsidRPr="00C73A13" w:rsidRDefault="001B1BC2" w:rsidP="00C71123">
      <w:pPr>
        <w:widowControl w:val="0"/>
        <w:autoSpaceDE w:val="0"/>
        <w:autoSpaceDN w:val="0"/>
        <w:adjustRightInd w:val="0"/>
        <w:ind w:firstLine="709"/>
        <w:rPr>
          <w:sz w:val="24"/>
          <w:szCs w:val="24"/>
        </w:rPr>
      </w:pPr>
      <w:r w:rsidRPr="00C73A13">
        <w:rPr>
          <w:sz w:val="24"/>
          <w:szCs w:val="24"/>
        </w:rPr>
        <w:t>Федеральный закон от 22.10.2004 № 125-ФЗ «Об архивном деле в Российской Федерации»;</w:t>
      </w:r>
    </w:p>
    <w:p w:rsidR="00C71123" w:rsidRPr="00C73A13" w:rsidRDefault="001B1BC2" w:rsidP="00C71123">
      <w:pPr>
        <w:widowControl w:val="0"/>
        <w:autoSpaceDE w:val="0"/>
        <w:autoSpaceDN w:val="0"/>
        <w:adjustRightInd w:val="0"/>
        <w:ind w:firstLine="709"/>
        <w:rPr>
          <w:sz w:val="24"/>
          <w:szCs w:val="24"/>
        </w:rPr>
      </w:pPr>
      <w:r w:rsidRPr="00C73A13">
        <w:rPr>
          <w:sz w:val="24"/>
          <w:szCs w:val="24"/>
        </w:rPr>
        <w:t>Федеральный закон от 26.03.2003 № 35-ФЗ «Об электроэнергетике»;</w:t>
      </w:r>
    </w:p>
    <w:p w:rsidR="00C71123" w:rsidRPr="00C73A13" w:rsidRDefault="001B1BC2" w:rsidP="00C71123">
      <w:pPr>
        <w:widowControl w:val="0"/>
        <w:autoSpaceDE w:val="0"/>
        <w:autoSpaceDN w:val="0"/>
        <w:adjustRightInd w:val="0"/>
        <w:ind w:firstLine="709"/>
        <w:rPr>
          <w:sz w:val="24"/>
          <w:szCs w:val="24"/>
        </w:rPr>
      </w:pPr>
      <w:r w:rsidRPr="00C73A13">
        <w:rPr>
          <w:sz w:val="24"/>
          <w:szCs w:val="24"/>
        </w:rPr>
        <w:t>Федеральный закон от 31.03.1999 № 69-ФЗ «О газоснабжении в Российской Федерации»;</w:t>
      </w:r>
    </w:p>
    <w:p w:rsidR="00C71123" w:rsidRPr="00C73A13" w:rsidRDefault="001B1BC2" w:rsidP="00C71123">
      <w:pPr>
        <w:widowControl w:val="0"/>
        <w:autoSpaceDE w:val="0"/>
        <w:autoSpaceDN w:val="0"/>
        <w:adjustRightInd w:val="0"/>
        <w:ind w:firstLine="709"/>
        <w:rPr>
          <w:sz w:val="24"/>
          <w:szCs w:val="24"/>
        </w:rPr>
      </w:pPr>
      <w:r w:rsidRPr="00C73A13">
        <w:rPr>
          <w:sz w:val="24"/>
          <w:szCs w:val="24"/>
        </w:rPr>
        <w:t>Федеральный закон от 07.07.2003 № 126-ФЗ «О связи»;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27.07.2010 № 190-ФЗ «О теплоснабжении»;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07.12.2011 № 416-ФЗ «О водоснабжении и водоотведении»;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22.07.2008 № 123-ФЗ «Технический регламент о требованиях пожарной безопасности»;</w:t>
      </w:r>
    </w:p>
    <w:p w:rsidR="00BD7E93" w:rsidRPr="00C73A13" w:rsidRDefault="00BD7E93" w:rsidP="00BD7E93">
      <w:pPr>
        <w:widowControl w:val="0"/>
        <w:autoSpaceDE w:val="0"/>
        <w:autoSpaceDN w:val="0"/>
        <w:adjustRightInd w:val="0"/>
        <w:ind w:firstLine="709"/>
        <w:rPr>
          <w:sz w:val="24"/>
          <w:szCs w:val="24"/>
        </w:rPr>
      </w:pPr>
      <w:r w:rsidRPr="00C73A13">
        <w:rPr>
          <w:sz w:val="24"/>
          <w:szCs w:val="24"/>
        </w:rPr>
        <w:t xml:space="preserve"> </w:t>
      </w:r>
      <w:r w:rsidR="001B1BC2" w:rsidRPr="00C73A13">
        <w:rPr>
          <w:sz w:val="24"/>
          <w:szCs w:val="24"/>
        </w:rPr>
        <w:t>Федеральный закон от 22.08.1995 № 151-ФЗ «Об аварийно-спасательных службах и статусе спасателей»;</w:t>
      </w:r>
    </w:p>
    <w:p w:rsidR="00BD7E93" w:rsidRPr="00C73A13" w:rsidRDefault="00BD7E93" w:rsidP="00BD7E93">
      <w:pPr>
        <w:widowControl w:val="0"/>
        <w:autoSpaceDE w:val="0"/>
        <w:autoSpaceDN w:val="0"/>
        <w:adjustRightInd w:val="0"/>
        <w:ind w:firstLine="709"/>
        <w:rPr>
          <w:sz w:val="24"/>
          <w:szCs w:val="24"/>
        </w:rPr>
      </w:pPr>
      <w:r w:rsidRPr="00C73A13">
        <w:rPr>
          <w:sz w:val="24"/>
          <w:szCs w:val="24"/>
        </w:rPr>
        <w:t>Ф</w:t>
      </w:r>
      <w:r w:rsidR="001B1BC2" w:rsidRPr="00C73A13">
        <w:rPr>
          <w:sz w:val="24"/>
          <w:szCs w:val="24"/>
        </w:rPr>
        <w:t>едерального закона от 21.12.1994 № 68-ФЗ «О защите населения и территорий от чрезвычайных ситуаций природного и техногенного характера»;</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12.02.1998 № 28-ФЗ «О гражданской обороне»;</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04.05.1999 № 96-ФЗ «Об охране атмосферного воздуха»;</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Федеральный закон от 14.03.1995 № 33-ФЗ «Об особо охраняемых природных территориях»;</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Закон Российской Федерации от 21.02.1992 № 2395-1 «О недрах».</w:t>
      </w:r>
    </w:p>
    <w:p w:rsidR="00BD7E93" w:rsidRPr="00C73A13" w:rsidRDefault="00BD7E93" w:rsidP="00BD7E93">
      <w:pPr>
        <w:widowControl w:val="0"/>
        <w:autoSpaceDE w:val="0"/>
        <w:autoSpaceDN w:val="0"/>
        <w:adjustRightInd w:val="0"/>
        <w:ind w:firstLine="709"/>
        <w:rPr>
          <w:sz w:val="24"/>
          <w:szCs w:val="24"/>
        </w:rPr>
      </w:pPr>
    </w:p>
    <w:p w:rsidR="00BD7E93" w:rsidRPr="00C73A13" w:rsidRDefault="001B1BC2" w:rsidP="00BD7E93">
      <w:pPr>
        <w:widowControl w:val="0"/>
        <w:autoSpaceDE w:val="0"/>
        <w:autoSpaceDN w:val="0"/>
        <w:adjustRightInd w:val="0"/>
        <w:ind w:firstLine="709"/>
        <w:rPr>
          <w:b/>
          <w:sz w:val="24"/>
          <w:szCs w:val="24"/>
        </w:rPr>
      </w:pPr>
      <w:r w:rsidRPr="00C73A13">
        <w:rPr>
          <w:b/>
          <w:sz w:val="24"/>
          <w:szCs w:val="24"/>
        </w:rPr>
        <w:t>Иные нормативные правовые акты Российской Федерации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2013-2020 годы»;</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Распоряжение Правительства Российской Федерации от 03.07.1996№ 1063-р «О Социальных нормативах и нормах»;</w:t>
      </w:r>
    </w:p>
    <w:p w:rsidR="00BD7E93" w:rsidRPr="00C73A13" w:rsidRDefault="00BD7E93" w:rsidP="00BD7E93">
      <w:pPr>
        <w:widowControl w:val="0"/>
        <w:autoSpaceDE w:val="0"/>
        <w:autoSpaceDN w:val="0"/>
        <w:adjustRightInd w:val="0"/>
        <w:ind w:firstLine="709"/>
        <w:rPr>
          <w:sz w:val="24"/>
          <w:szCs w:val="24"/>
        </w:rPr>
      </w:pPr>
      <w:r w:rsidRPr="00C73A13">
        <w:rPr>
          <w:sz w:val="24"/>
          <w:szCs w:val="24"/>
        </w:rPr>
        <w:t>Ра</w:t>
      </w:r>
      <w:r w:rsidR="001B1BC2" w:rsidRPr="00C73A13">
        <w:rPr>
          <w:sz w:val="24"/>
          <w:szCs w:val="24"/>
        </w:rPr>
        <w:t>споряжение Правительства Российской Федерации от 19.10.1999</w:t>
      </w:r>
      <w:r w:rsidRPr="00C73A13">
        <w:rPr>
          <w:sz w:val="24"/>
          <w:szCs w:val="24"/>
        </w:rPr>
        <w:t xml:space="preserve"> </w:t>
      </w:r>
      <w:r w:rsidR="00333A6B">
        <w:rPr>
          <w:sz w:val="24"/>
          <w:szCs w:val="24"/>
        </w:rPr>
        <w:t xml:space="preserve"> </w:t>
      </w:r>
      <w:r w:rsidR="001B1BC2" w:rsidRPr="00C73A13">
        <w:rPr>
          <w:sz w:val="24"/>
          <w:szCs w:val="24"/>
        </w:rPr>
        <w:t xml:space="preserve">№ 1683-р </w:t>
      </w:r>
      <w:r w:rsidR="00333A6B">
        <w:rPr>
          <w:sz w:val="24"/>
          <w:szCs w:val="24"/>
        </w:rPr>
        <w:t xml:space="preserve">                         </w:t>
      </w:r>
      <w:r w:rsidR="001B1BC2" w:rsidRPr="00C73A13">
        <w:rPr>
          <w:sz w:val="24"/>
          <w:szCs w:val="24"/>
        </w:rPr>
        <w:t>«О методике определения нормативной потребности субъектов Российской Федерации в объектах социальной инфраструктуры»;</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 xml:space="preserve">Приказ Министерства регионального развития Российской Федерации от 27.12.2011 </w:t>
      </w:r>
      <w:r w:rsidR="00333A6B">
        <w:rPr>
          <w:sz w:val="24"/>
          <w:szCs w:val="24"/>
        </w:rPr>
        <w:t xml:space="preserve">                    </w:t>
      </w:r>
      <w:r w:rsidRPr="00C73A13">
        <w:rPr>
          <w:sz w:val="24"/>
          <w:szCs w:val="24"/>
        </w:rPr>
        <w:t>№ 613 «Об утверждении Методических рекомендаций по разработке норм и правил по благоустройству территорий муниципальных образований».</w:t>
      </w:r>
    </w:p>
    <w:p w:rsidR="00BD7E93" w:rsidRPr="00C73A13" w:rsidRDefault="00BD7E93" w:rsidP="00BD7E93">
      <w:pPr>
        <w:widowControl w:val="0"/>
        <w:autoSpaceDE w:val="0"/>
        <w:autoSpaceDN w:val="0"/>
        <w:adjustRightInd w:val="0"/>
        <w:ind w:firstLine="709"/>
        <w:rPr>
          <w:sz w:val="24"/>
          <w:szCs w:val="24"/>
        </w:rPr>
      </w:pPr>
    </w:p>
    <w:p w:rsidR="00BD7E93" w:rsidRPr="00C73A13" w:rsidRDefault="001B1BC2" w:rsidP="00BD7E93">
      <w:pPr>
        <w:widowControl w:val="0"/>
        <w:autoSpaceDE w:val="0"/>
        <w:autoSpaceDN w:val="0"/>
        <w:adjustRightInd w:val="0"/>
        <w:ind w:firstLine="709"/>
        <w:rPr>
          <w:b/>
          <w:sz w:val="24"/>
          <w:szCs w:val="24"/>
        </w:rPr>
      </w:pPr>
      <w:r w:rsidRPr="00C73A13">
        <w:rPr>
          <w:b/>
          <w:sz w:val="24"/>
          <w:szCs w:val="24"/>
        </w:rPr>
        <w:t>Нормативные правовые акты Белгородской области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Закон Белгородской области от 10.07.2007 № 133 «О регулировании градостроительной деятельности в Белгородской области»;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Закон Белгородской области от 23.09.1998 № 41 «О защите населения и территорий от чрезвычайных ситуаций природного и техногенного характера»;</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Закон Белгородской области от 13.11.2003 № 97 «Об объектах культурного наследия (памятниках истории и культуры) Белгородской области»;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p>
    <w:p w:rsidR="00BD7E93" w:rsidRPr="00C73A13" w:rsidRDefault="001B1BC2" w:rsidP="00BD7E93">
      <w:pPr>
        <w:widowControl w:val="0"/>
        <w:autoSpaceDE w:val="0"/>
        <w:autoSpaceDN w:val="0"/>
        <w:adjustRightInd w:val="0"/>
        <w:ind w:firstLine="709"/>
        <w:rPr>
          <w:sz w:val="24"/>
          <w:szCs w:val="24"/>
        </w:rPr>
      </w:pPr>
      <w:r w:rsidRPr="00C73A13">
        <w:rPr>
          <w:sz w:val="24"/>
          <w:szCs w:val="24"/>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BD7E93" w:rsidRPr="00C73A13" w:rsidRDefault="001B1BC2" w:rsidP="00BD7E93">
      <w:pPr>
        <w:widowControl w:val="0"/>
        <w:autoSpaceDE w:val="0"/>
        <w:autoSpaceDN w:val="0"/>
        <w:adjustRightInd w:val="0"/>
        <w:ind w:firstLine="709"/>
        <w:rPr>
          <w:bCs/>
          <w:sz w:val="24"/>
          <w:szCs w:val="24"/>
        </w:rPr>
      </w:pPr>
      <w:r w:rsidRPr="00C73A13">
        <w:rPr>
          <w:bCs/>
          <w:sz w:val="24"/>
          <w:szCs w:val="24"/>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1B1BC2" w:rsidRPr="00C73A13" w:rsidRDefault="001B1BC2" w:rsidP="00BD7E93">
      <w:pPr>
        <w:widowControl w:val="0"/>
        <w:autoSpaceDE w:val="0"/>
        <w:autoSpaceDN w:val="0"/>
        <w:adjustRightInd w:val="0"/>
        <w:ind w:firstLine="709"/>
        <w:rPr>
          <w:sz w:val="24"/>
          <w:szCs w:val="24"/>
        </w:rPr>
      </w:pPr>
      <w:r w:rsidRPr="00C73A13">
        <w:rPr>
          <w:sz w:val="24"/>
          <w:szCs w:val="24"/>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 области на 2014-2020 годы»;</w:t>
      </w:r>
    </w:p>
    <w:p w:rsidR="001B1BC2" w:rsidRPr="00C73A13" w:rsidRDefault="001B1BC2" w:rsidP="001B1BC2">
      <w:pPr>
        <w:keepNext/>
        <w:keepLines/>
        <w:ind w:firstLine="567"/>
        <w:rPr>
          <w:sz w:val="24"/>
          <w:szCs w:val="24"/>
        </w:rPr>
      </w:pPr>
      <w:r w:rsidRPr="00C73A13">
        <w:rPr>
          <w:sz w:val="24"/>
          <w:szCs w:val="24"/>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2013-2020 годы»;</w:t>
      </w:r>
    </w:p>
    <w:p w:rsidR="001B1BC2" w:rsidRPr="00C73A13" w:rsidRDefault="001B1BC2" w:rsidP="001B1BC2">
      <w:pPr>
        <w:keepNext/>
        <w:keepLines/>
        <w:ind w:firstLine="567"/>
        <w:rPr>
          <w:sz w:val="24"/>
          <w:szCs w:val="24"/>
        </w:rPr>
      </w:pPr>
      <w:r w:rsidRPr="00C73A13">
        <w:rPr>
          <w:sz w:val="24"/>
          <w:szCs w:val="24"/>
        </w:rPr>
        <w:t>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w:t>
      </w:r>
    </w:p>
    <w:p w:rsidR="001B1BC2" w:rsidRPr="00C73A13" w:rsidRDefault="001B1BC2" w:rsidP="001B1BC2">
      <w:pPr>
        <w:keepNext/>
        <w:keepLines/>
        <w:ind w:firstLine="567"/>
        <w:rPr>
          <w:sz w:val="24"/>
          <w:szCs w:val="24"/>
        </w:rPr>
      </w:pPr>
      <w:r w:rsidRPr="00C73A13">
        <w:rPr>
          <w:sz w:val="24"/>
          <w:szCs w:val="24"/>
        </w:rPr>
        <w:t xml:space="preserve">Распоряжение Правительства Белгородской области от 07.02.2015 № 15-рп </w:t>
      </w:r>
      <w:r w:rsidR="00333A6B">
        <w:rPr>
          <w:sz w:val="24"/>
          <w:szCs w:val="24"/>
        </w:rPr>
        <w:t xml:space="preserve"> </w:t>
      </w:r>
      <w:r w:rsidR="00C71123" w:rsidRPr="00C73A13">
        <w:rPr>
          <w:sz w:val="24"/>
          <w:szCs w:val="24"/>
        </w:rPr>
        <w:t xml:space="preserve"> </w:t>
      </w:r>
      <w:r w:rsidRPr="00C73A13">
        <w:rPr>
          <w:sz w:val="24"/>
          <w:szCs w:val="24"/>
        </w:rPr>
        <w:t>«О стратегии государственной молодежной политики в Белгородской области»;</w:t>
      </w:r>
    </w:p>
    <w:p w:rsidR="001B1BC2" w:rsidRPr="00C73A13" w:rsidRDefault="001B1BC2" w:rsidP="001B1BC2">
      <w:pPr>
        <w:keepNext/>
        <w:keepLines/>
        <w:ind w:firstLine="567"/>
        <w:rPr>
          <w:sz w:val="24"/>
          <w:szCs w:val="24"/>
        </w:rPr>
      </w:pPr>
      <w:r w:rsidRPr="00C73A13">
        <w:rPr>
          <w:sz w:val="24"/>
          <w:szCs w:val="24"/>
        </w:rPr>
        <w:t>Приказ Комиссии по государственному регулированию цен и тарифов в Белгородской области от 30.08.2012 №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1B1BC2" w:rsidRPr="00C73A13" w:rsidRDefault="001B1BC2" w:rsidP="001B1BC2">
      <w:pPr>
        <w:keepNext/>
        <w:keepLines/>
        <w:ind w:firstLine="567"/>
        <w:rPr>
          <w:sz w:val="24"/>
          <w:szCs w:val="24"/>
        </w:rPr>
      </w:pPr>
      <w:r w:rsidRPr="00C73A13">
        <w:rPr>
          <w:sz w:val="24"/>
          <w:szCs w:val="24"/>
        </w:rPr>
        <w:t>Приказ Комиссии по государственному регулированию цен и тарифов в Белгородской области от 30.08.2012 №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1B1BC2" w:rsidRPr="00C73A13" w:rsidRDefault="001B1BC2" w:rsidP="001B1BC2">
      <w:pPr>
        <w:keepNext/>
        <w:keepLines/>
        <w:ind w:firstLine="567"/>
        <w:rPr>
          <w:sz w:val="24"/>
          <w:szCs w:val="24"/>
        </w:rPr>
      </w:pPr>
      <w:r w:rsidRPr="00C73A13">
        <w:rPr>
          <w:sz w:val="24"/>
          <w:szCs w:val="24"/>
        </w:rPr>
        <w:t>Приказ Комиссии по государственному регулированию цен и тарифов в Белгородской области от 30.08.2012 № 17/30 «Об утверждении нормативов потребления населением коммунальных услуг по газоснабжению в жилых помещениях на территории Белгородской области</w:t>
      </w:r>
      <w:r w:rsidR="00C71123" w:rsidRPr="00C73A13">
        <w:rPr>
          <w:sz w:val="24"/>
          <w:szCs w:val="24"/>
        </w:rPr>
        <w:t xml:space="preserve"> при отсутствии приборов учета»;</w:t>
      </w:r>
    </w:p>
    <w:p w:rsidR="00C71123" w:rsidRPr="00C73A13" w:rsidRDefault="00C71123" w:rsidP="00C71123">
      <w:pPr>
        <w:tabs>
          <w:tab w:val="left" w:pos="12758"/>
        </w:tabs>
        <w:ind w:firstLine="709"/>
        <w:rPr>
          <w:rFonts w:eastAsia="Times New Roman"/>
          <w:sz w:val="24"/>
          <w:szCs w:val="24"/>
        </w:rPr>
      </w:pPr>
      <w:r w:rsidRPr="00C73A13">
        <w:rPr>
          <w:rFonts w:eastAsia="Times New Roman"/>
          <w:sz w:val="24"/>
          <w:szCs w:val="24"/>
        </w:rPr>
        <w:t>Приказ Департамента строительства и транспорта Белгородской области от 28.05.2018 г. №119-пр «Об утверждении Стандарта качества жилья для городов Белгородской области»;</w:t>
      </w:r>
    </w:p>
    <w:p w:rsidR="00C71123" w:rsidRPr="00C73A13" w:rsidRDefault="00C71123" w:rsidP="00C71123">
      <w:pPr>
        <w:tabs>
          <w:tab w:val="left" w:pos="12758"/>
        </w:tabs>
        <w:ind w:firstLine="709"/>
        <w:rPr>
          <w:rFonts w:eastAsia="Times New Roman"/>
          <w:sz w:val="24"/>
          <w:szCs w:val="24"/>
        </w:rPr>
      </w:pPr>
      <w:r w:rsidRPr="00C73A13">
        <w:rPr>
          <w:rFonts w:eastAsia="Times New Roman"/>
          <w:sz w:val="24"/>
          <w:szCs w:val="24"/>
        </w:rPr>
        <w:t>Приказ Департамента строительства и транспорта Белгородской области от 13.06.2018 г. №119-пр «Об утверждении Стандарта благоустройства АЗС на территории Белгородской области».</w:t>
      </w:r>
    </w:p>
    <w:p w:rsidR="00022F10" w:rsidRPr="00C73A13" w:rsidRDefault="00022F10" w:rsidP="00C71123">
      <w:pPr>
        <w:tabs>
          <w:tab w:val="left" w:pos="12758"/>
        </w:tabs>
        <w:ind w:firstLine="709"/>
        <w:rPr>
          <w:b/>
          <w:sz w:val="24"/>
          <w:szCs w:val="24"/>
        </w:rPr>
      </w:pPr>
    </w:p>
    <w:p w:rsidR="00C71123" w:rsidRPr="00C73A13" w:rsidRDefault="001B1BC2" w:rsidP="00C71123">
      <w:pPr>
        <w:tabs>
          <w:tab w:val="left" w:pos="12758"/>
        </w:tabs>
        <w:ind w:firstLine="709"/>
        <w:rPr>
          <w:b/>
          <w:sz w:val="24"/>
          <w:szCs w:val="24"/>
        </w:rPr>
      </w:pPr>
      <w:r w:rsidRPr="00C73A13">
        <w:rPr>
          <w:b/>
          <w:sz w:val="24"/>
          <w:szCs w:val="24"/>
        </w:rPr>
        <w:t xml:space="preserve">Нормативные правовые акты </w:t>
      </w:r>
      <w:r w:rsidR="00580D70">
        <w:rPr>
          <w:b/>
          <w:sz w:val="24"/>
          <w:szCs w:val="24"/>
        </w:rPr>
        <w:t>муниципальный район</w:t>
      </w:r>
      <w:r w:rsidRPr="00C73A13">
        <w:rPr>
          <w:b/>
          <w:sz w:val="24"/>
          <w:szCs w:val="24"/>
        </w:rPr>
        <w:t xml:space="preserve"> Белгородской области</w:t>
      </w:r>
    </w:p>
    <w:p w:rsidR="00C71123" w:rsidRPr="00C73A13" w:rsidRDefault="00C71123" w:rsidP="00C71123">
      <w:pPr>
        <w:tabs>
          <w:tab w:val="left" w:pos="12758"/>
        </w:tabs>
        <w:ind w:firstLine="709"/>
        <w:rPr>
          <w:sz w:val="24"/>
          <w:szCs w:val="24"/>
        </w:rPr>
      </w:pPr>
    </w:p>
    <w:p w:rsidR="00022F10" w:rsidRPr="00C73A13" w:rsidRDefault="00C71123" w:rsidP="00022F10">
      <w:pPr>
        <w:tabs>
          <w:tab w:val="left" w:pos="12758"/>
        </w:tabs>
        <w:ind w:firstLine="709"/>
        <w:rPr>
          <w:sz w:val="24"/>
          <w:szCs w:val="24"/>
        </w:rPr>
      </w:pPr>
      <w:r w:rsidRPr="00C73A13">
        <w:rPr>
          <w:sz w:val="24"/>
          <w:szCs w:val="24"/>
        </w:rPr>
        <w:t>П</w:t>
      </w:r>
      <w:r w:rsidR="001B1BC2" w:rsidRPr="00C73A13">
        <w:rPr>
          <w:sz w:val="24"/>
          <w:szCs w:val="24"/>
        </w:rPr>
        <w:t>остановление администрации Белгородского района от 27.11.2014 г.</w:t>
      </w:r>
      <w:r w:rsidR="00333A6B">
        <w:rPr>
          <w:sz w:val="24"/>
          <w:szCs w:val="24"/>
        </w:rPr>
        <w:t xml:space="preserve"> </w:t>
      </w:r>
      <w:r w:rsidR="001B1BC2" w:rsidRPr="00C73A13">
        <w:rPr>
          <w:sz w:val="24"/>
          <w:szCs w:val="24"/>
        </w:rPr>
        <w:t>№</w:t>
      </w:r>
      <w:r w:rsidRPr="00C73A13">
        <w:rPr>
          <w:sz w:val="24"/>
          <w:szCs w:val="24"/>
        </w:rPr>
        <w:t xml:space="preserve"> </w:t>
      </w:r>
      <w:r w:rsidR="001B1BC2" w:rsidRPr="00C73A13">
        <w:rPr>
          <w:sz w:val="24"/>
          <w:szCs w:val="24"/>
        </w:rPr>
        <w:t>163 </w:t>
      </w:r>
      <w:hyperlink r:id="rId17" w:history="1">
        <w:r w:rsidR="001B1BC2" w:rsidRPr="00C73A13">
          <w:rPr>
            <w:sz w:val="24"/>
            <w:szCs w:val="24"/>
          </w:rPr>
          <w:t>«Об утверждении муниципальной программы «Обеспечение доступным и комфортным жильем и коммунальными услугами жителей Белгородского района на 2015-2020 годы»</w:t>
        </w:r>
      </w:hyperlink>
      <w:r w:rsidR="001B1BC2" w:rsidRPr="00C73A13">
        <w:rPr>
          <w:sz w:val="24"/>
          <w:szCs w:val="24"/>
        </w:rPr>
        <w:t>;</w:t>
      </w:r>
    </w:p>
    <w:p w:rsidR="00022F10" w:rsidRPr="00C73A13" w:rsidRDefault="001B1BC2" w:rsidP="00022F10">
      <w:pPr>
        <w:tabs>
          <w:tab w:val="left" w:pos="12758"/>
        </w:tabs>
        <w:ind w:firstLine="709"/>
        <w:rPr>
          <w:sz w:val="24"/>
          <w:szCs w:val="24"/>
        </w:rPr>
      </w:pPr>
      <w:r w:rsidRPr="00C73A13">
        <w:rPr>
          <w:sz w:val="24"/>
          <w:szCs w:val="24"/>
        </w:rPr>
        <w:t>Распоряжение администрации Белгородского района Белгородской области от 04.05.2017 г. № 671 «</w:t>
      </w:r>
      <w:hyperlink r:id="rId18" w:history="1">
        <w:r w:rsidRPr="00C73A13">
          <w:rPr>
            <w:sz w:val="24"/>
            <w:szCs w:val="24"/>
          </w:rPr>
          <w:t>Об утверждении плана реализации муниципальной программы «Обеспечение доступным и комфортным жильем и коммунальными услугами жителей Белгородского района на 2015-2020 годы»</w:t>
        </w:r>
      </w:hyperlink>
      <w:r w:rsidRPr="00C73A13">
        <w:rPr>
          <w:sz w:val="24"/>
          <w:szCs w:val="24"/>
        </w:rPr>
        <w:t>;</w:t>
      </w:r>
    </w:p>
    <w:p w:rsidR="00637482" w:rsidRDefault="001B1BC2" w:rsidP="00637482">
      <w:pPr>
        <w:tabs>
          <w:tab w:val="left" w:pos="12758"/>
        </w:tabs>
        <w:ind w:firstLine="709"/>
        <w:rPr>
          <w:sz w:val="24"/>
          <w:szCs w:val="24"/>
        </w:rPr>
      </w:pPr>
      <w:r w:rsidRPr="00C73A13">
        <w:rPr>
          <w:sz w:val="24"/>
          <w:szCs w:val="24"/>
        </w:rPr>
        <w:t>Постановление администрации Белгородского района от 31.03.2015 г.</w:t>
      </w:r>
      <w:r w:rsidR="00333A6B">
        <w:rPr>
          <w:sz w:val="24"/>
          <w:szCs w:val="24"/>
        </w:rPr>
        <w:t xml:space="preserve"> </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25 «</w:t>
      </w:r>
      <w:hyperlink r:id="rId19" w:history="1">
        <w:r w:rsidRPr="00C73A13">
          <w:rPr>
            <w:sz w:val="24"/>
            <w:szCs w:val="24"/>
          </w:rPr>
          <w:t>Об утверждении муниципальной программы «Социальная поддержка граждан на территории Белгородского района на 2015-2020 годы»</w:t>
        </w:r>
      </w:hyperlink>
      <w:r w:rsidRPr="00C73A13">
        <w:rPr>
          <w:sz w:val="24"/>
          <w:szCs w:val="24"/>
        </w:rPr>
        <w:t>;</w:t>
      </w:r>
    </w:p>
    <w:p w:rsidR="00637482" w:rsidRDefault="001B1BC2" w:rsidP="00637482">
      <w:pPr>
        <w:tabs>
          <w:tab w:val="left" w:pos="12758"/>
        </w:tabs>
        <w:ind w:firstLine="709"/>
        <w:rPr>
          <w:sz w:val="24"/>
          <w:szCs w:val="24"/>
        </w:rPr>
      </w:pPr>
      <w:r w:rsidRPr="00C73A13">
        <w:rPr>
          <w:sz w:val="24"/>
          <w:szCs w:val="24"/>
        </w:rPr>
        <w:t>Постановление администрации Белгородского района от 26.02.2014 г.</w:t>
      </w:r>
      <w:r w:rsidR="00333A6B">
        <w:rPr>
          <w:sz w:val="24"/>
          <w:szCs w:val="24"/>
        </w:rPr>
        <w:t xml:space="preserve"> </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10 «</w:t>
      </w:r>
      <w:hyperlink r:id="rId20" w:history="1">
        <w:r w:rsidRPr="00C73A13">
          <w:rPr>
            <w:sz w:val="24"/>
            <w:szCs w:val="24"/>
          </w:rPr>
          <w:t>Об утверждении муниципальной программы «Развитие образования Белгородского района на 2014-2020 годы»</w:t>
        </w:r>
      </w:hyperlink>
      <w:r w:rsidRPr="00C73A13">
        <w:rPr>
          <w:sz w:val="24"/>
          <w:szCs w:val="24"/>
        </w:rPr>
        <w:t>;</w:t>
      </w:r>
    </w:p>
    <w:p w:rsidR="00637482" w:rsidRDefault="001B1BC2" w:rsidP="00637482">
      <w:pPr>
        <w:tabs>
          <w:tab w:val="left" w:pos="12758"/>
        </w:tabs>
        <w:ind w:firstLine="709"/>
        <w:rPr>
          <w:sz w:val="24"/>
          <w:szCs w:val="24"/>
        </w:rPr>
      </w:pPr>
      <w:r w:rsidRPr="00C73A13">
        <w:rPr>
          <w:sz w:val="24"/>
          <w:szCs w:val="24"/>
        </w:rPr>
        <w:t>Постановление администрации Белгородского района от 30.12.2014 г.</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180 «</w:t>
      </w:r>
      <w:hyperlink r:id="rId21" w:history="1">
        <w:r w:rsidRPr="00C73A13">
          <w:rPr>
            <w:sz w:val="24"/>
            <w:szCs w:val="24"/>
          </w:rPr>
          <w:t>Об утверждении муниципальной программы «Развитие информационного общества в Белгородском районе на 2015-2020 годы»</w:t>
        </w:r>
      </w:hyperlink>
      <w:r w:rsidRPr="00C73A13">
        <w:rPr>
          <w:sz w:val="24"/>
          <w:szCs w:val="24"/>
        </w:rPr>
        <w:t>;</w:t>
      </w:r>
    </w:p>
    <w:p w:rsidR="00637482" w:rsidRDefault="001B1BC2" w:rsidP="00637482">
      <w:pPr>
        <w:tabs>
          <w:tab w:val="left" w:pos="12758"/>
        </w:tabs>
        <w:ind w:firstLine="709"/>
        <w:rPr>
          <w:sz w:val="24"/>
          <w:szCs w:val="24"/>
        </w:rPr>
      </w:pPr>
      <w:r w:rsidRPr="00C73A13">
        <w:rPr>
          <w:sz w:val="24"/>
          <w:szCs w:val="24"/>
        </w:rPr>
        <w:t>Постановление администрации Белгородского района от 19.12.2013 г.</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206 </w:t>
      </w:r>
      <w:hyperlink r:id="rId22" w:history="1">
        <w:r w:rsidRPr="00C73A13">
          <w:rPr>
            <w:sz w:val="24"/>
            <w:szCs w:val="24"/>
          </w:rPr>
          <w:t>«Об утверждении муниципальной программы «Реализация мероприятий государственной программы «Развитие сельского хозяйства и рыбоводства в Белгородской области на 2014-2020 годы» в Белгородском районе на 2014 - 2020 годы»</w:t>
        </w:r>
      </w:hyperlink>
      <w:r w:rsidRPr="00C73A13">
        <w:rPr>
          <w:sz w:val="24"/>
          <w:szCs w:val="24"/>
        </w:rPr>
        <w:t>;</w:t>
      </w:r>
    </w:p>
    <w:p w:rsidR="001B1BC2" w:rsidRPr="00C73A13" w:rsidRDefault="001B1BC2" w:rsidP="00637482">
      <w:pPr>
        <w:tabs>
          <w:tab w:val="left" w:pos="12758"/>
        </w:tabs>
        <w:ind w:firstLine="709"/>
        <w:rPr>
          <w:sz w:val="24"/>
          <w:szCs w:val="24"/>
        </w:rPr>
      </w:pPr>
      <w:r w:rsidRPr="00C73A13">
        <w:rPr>
          <w:sz w:val="24"/>
          <w:szCs w:val="24"/>
        </w:rPr>
        <w:t>Постановление администрации Белгородского района от 25.12.2013 г. №</w:t>
      </w:r>
      <w:r w:rsidR="00C71123" w:rsidRPr="00C73A13">
        <w:rPr>
          <w:sz w:val="24"/>
          <w:szCs w:val="24"/>
        </w:rPr>
        <w:t xml:space="preserve"> </w:t>
      </w:r>
      <w:r w:rsidRPr="00C73A13">
        <w:rPr>
          <w:sz w:val="24"/>
          <w:szCs w:val="24"/>
        </w:rPr>
        <w:t>212 </w:t>
      </w:r>
      <w:hyperlink r:id="rId23" w:history="1">
        <w:r w:rsidRPr="00C73A13">
          <w:rPr>
            <w:sz w:val="24"/>
            <w:szCs w:val="24"/>
          </w:rPr>
          <w:t>«Об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на 2014-2020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Постановление администрации Белгородского района от 13.10.2014 г.</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132 «</w:t>
      </w:r>
      <w:hyperlink r:id="rId24" w:history="1">
        <w:r w:rsidRPr="00C73A13">
          <w:rPr>
            <w:sz w:val="24"/>
            <w:szCs w:val="24"/>
          </w:rPr>
          <w:t>Об утверждении муниципальной программы Белгородского района «Развитие экономического потенциала и формирование благоприятного предпринимательского климата Белгородском районе на 2015-2020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Постановление администрации Белгородского района от 31.12.2014 г. №</w:t>
      </w:r>
      <w:r w:rsidR="00C71123" w:rsidRPr="00C73A13">
        <w:rPr>
          <w:sz w:val="24"/>
          <w:szCs w:val="24"/>
        </w:rPr>
        <w:t xml:space="preserve"> </w:t>
      </w:r>
      <w:r w:rsidRPr="00C73A13">
        <w:rPr>
          <w:sz w:val="24"/>
          <w:szCs w:val="24"/>
        </w:rPr>
        <w:t>181 «</w:t>
      </w:r>
      <w:hyperlink r:id="rId25" w:history="1">
        <w:r w:rsidRPr="00C73A13">
          <w:rPr>
            <w:sz w:val="24"/>
            <w:szCs w:val="24"/>
          </w:rPr>
          <w:t>Об утверждении муниципальной программы «Обеспечение безопасности жизнедеятельности населения Белгородского района на 2015-2020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Постановление администрации Белгородского района от 25.12.2013 г. № 209 </w:t>
      </w:r>
      <w:hyperlink r:id="rId26" w:history="1">
        <w:r w:rsidRPr="00C73A13">
          <w:rPr>
            <w:sz w:val="24"/>
            <w:szCs w:val="24"/>
          </w:rPr>
          <w:t>«Об утверждении муниципальной программы Белгородского района «Развитие культуры и художественного творчества Белгородского района на 2014 - 2020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Постановление администрации Белгородского района от 23.12.2014 г.</w:t>
      </w:r>
      <w:r w:rsidR="00C71123" w:rsidRPr="00C73A13">
        <w:rPr>
          <w:sz w:val="24"/>
          <w:szCs w:val="24"/>
        </w:rPr>
        <w:t xml:space="preserve"> </w:t>
      </w:r>
      <w:r w:rsidRPr="00C73A13">
        <w:rPr>
          <w:sz w:val="24"/>
          <w:szCs w:val="24"/>
        </w:rPr>
        <w:t>№</w:t>
      </w:r>
      <w:r w:rsidR="00C71123" w:rsidRPr="00C73A13">
        <w:rPr>
          <w:sz w:val="24"/>
          <w:szCs w:val="24"/>
        </w:rPr>
        <w:t xml:space="preserve"> </w:t>
      </w:r>
      <w:r w:rsidRPr="00C73A13">
        <w:rPr>
          <w:sz w:val="24"/>
          <w:szCs w:val="24"/>
        </w:rPr>
        <w:t>174 </w:t>
      </w:r>
      <w:hyperlink r:id="rId27" w:history="1">
        <w:r w:rsidRPr="00C73A13">
          <w:rPr>
            <w:sz w:val="24"/>
            <w:szCs w:val="24"/>
          </w:rPr>
          <w:t>«Об утверждении муниципальной программы «Совершенствование и развитие транспортной системы и дорожной сети Белгородского района на 2015-2020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Решение Муниципального совета Белгородского района второго созыва от 23.12.2016 г. №434 «</w:t>
      </w:r>
      <w:hyperlink r:id="rId28" w:history="1">
        <w:r w:rsidRPr="00C73A13">
          <w:rPr>
            <w:sz w:val="24"/>
            <w:szCs w:val="24"/>
          </w:rPr>
          <w:t>Об утверждении стратегии развития промышленности Белгородского района на 2017-2021 годы</w:t>
        </w:r>
      </w:hyperlink>
      <w:r w:rsidRPr="00C73A13">
        <w:rPr>
          <w:sz w:val="24"/>
          <w:szCs w:val="24"/>
        </w:rPr>
        <w:t>»;</w:t>
      </w:r>
    </w:p>
    <w:p w:rsidR="001B1BC2" w:rsidRPr="00C73A13" w:rsidRDefault="001B1BC2" w:rsidP="001B1BC2">
      <w:pPr>
        <w:keepNext/>
        <w:keepLines/>
        <w:ind w:firstLine="567"/>
        <w:rPr>
          <w:sz w:val="24"/>
          <w:szCs w:val="24"/>
        </w:rPr>
      </w:pPr>
      <w:r w:rsidRPr="00C73A13">
        <w:rPr>
          <w:sz w:val="24"/>
          <w:szCs w:val="24"/>
        </w:rPr>
        <w:t xml:space="preserve">Решение Муниципального совета Белгородского района второго созыва от 23.12.2016 г. </w:t>
      </w:r>
      <w:r w:rsidR="00333A6B">
        <w:rPr>
          <w:sz w:val="24"/>
          <w:szCs w:val="24"/>
        </w:rPr>
        <w:t xml:space="preserve">             </w:t>
      </w:r>
      <w:r w:rsidRPr="00C73A13">
        <w:rPr>
          <w:sz w:val="24"/>
          <w:szCs w:val="24"/>
        </w:rPr>
        <w:t>№</w:t>
      </w:r>
      <w:r w:rsidR="00C71123" w:rsidRPr="00C73A13">
        <w:rPr>
          <w:sz w:val="24"/>
          <w:szCs w:val="24"/>
        </w:rPr>
        <w:t xml:space="preserve"> </w:t>
      </w:r>
      <w:r w:rsidRPr="00C73A13">
        <w:rPr>
          <w:sz w:val="24"/>
          <w:szCs w:val="24"/>
        </w:rPr>
        <w:t>435 «</w:t>
      </w:r>
      <w:hyperlink r:id="rId29" w:history="1">
        <w:r w:rsidRPr="00C73A13">
          <w:rPr>
            <w:sz w:val="24"/>
            <w:szCs w:val="24"/>
          </w:rPr>
          <w:t>Об утверждении Стратегии развития торговли в Белгородском районе на 2017 - 2021 годы»;</w:t>
        </w:r>
      </w:hyperlink>
    </w:p>
    <w:p w:rsidR="001B1BC2" w:rsidRPr="00C73A13" w:rsidRDefault="001B1BC2" w:rsidP="001B1BC2">
      <w:pPr>
        <w:keepNext/>
        <w:keepLines/>
        <w:ind w:firstLine="567"/>
        <w:rPr>
          <w:sz w:val="24"/>
          <w:szCs w:val="24"/>
        </w:rPr>
      </w:pPr>
      <w:r w:rsidRPr="00C73A13">
        <w:rPr>
          <w:sz w:val="24"/>
          <w:szCs w:val="24"/>
        </w:rPr>
        <w:t>Решение Муниципального совета Белгородского района второго созыва от 23.12.2016 г.</w:t>
      </w:r>
      <w:r w:rsidR="00333A6B">
        <w:rPr>
          <w:sz w:val="24"/>
          <w:szCs w:val="24"/>
        </w:rPr>
        <w:t xml:space="preserve">               </w:t>
      </w:r>
      <w:r w:rsidRPr="00C73A13">
        <w:rPr>
          <w:sz w:val="24"/>
          <w:szCs w:val="24"/>
        </w:rPr>
        <w:t xml:space="preserve"> №</w:t>
      </w:r>
      <w:r w:rsidR="00C71123" w:rsidRPr="00C73A13">
        <w:rPr>
          <w:sz w:val="24"/>
          <w:szCs w:val="24"/>
        </w:rPr>
        <w:t xml:space="preserve"> </w:t>
      </w:r>
      <w:r w:rsidRPr="00C73A13">
        <w:rPr>
          <w:sz w:val="24"/>
          <w:szCs w:val="24"/>
        </w:rPr>
        <w:t>433 «</w:t>
      </w:r>
      <w:hyperlink r:id="rId30" w:history="1">
        <w:r w:rsidRPr="00C73A13">
          <w:rPr>
            <w:sz w:val="24"/>
            <w:szCs w:val="24"/>
          </w:rPr>
          <w:t>Об утверждении Плана мероприятий по реализации Стратегии социально-экономического развития Белгородского района на период до 2020 года</w:t>
        </w:r>
      </w:hyperlink>
      <w:r w:rsidRPr="00C73A13">
        <w:rPr>
          <w:sz w:val="24"/>
          <w:szCs w:val="24"/>
        </w:rPr>
        <w:t>».</w:t>
      </w:r>
    </w:p>
    <w:p w:rsidR="001B1BC2" w:rsidRPr="00C73A13" w:rsidRDefault="001B1BC2" w:rsidP="001B1BC2">
      <w:pPr>
        <w:keepNext/>
        <w:keepLines/>
        <w:ind w:firstLine="567"/>
        <w:jc w:val="center"/>
        <w:rPr>
          <w:b/>
          <w:sz w:val="24"/>
          <w:szCs w:val="24"/>
        </w:rPr>
      </w:pPr>
      <w:r w:rsidRPr="00C73A13">
        <w:rPr>
          <w:b/>
          <w:sz w:val="24"/>
          <w:szCs w:val="24"/>
          <w:lang w:val="x-none"/>
        </w:rPr>
        <w:t xml:space="preserve">Своды правил по проектированию и строительству </w:t>
      </w:r>
    </w:p>
    <w:p w:rsidR="001B1BC2" w:rsidRPr="00C73A13" w:rsidRDefault="001B1BC2" w:rsidP="001B1BC2">
      <w:pPr>
        <w:keepNext/>
        <w:keepLines/>
        <w:ind w:firstLine="567"/>
        <w:rPr>
          <w:sz w:val="24"/>
          <w:szCs w:val="24"/>
        </w:rPr>
      </w:pPr>
      <w:r w:rsidRPr="00C73A13">
        <w:rPr>
          <w:sz w:val="24"/>
          <w:szCs w:val="24"/>
        </w:rPr>
        <w:t>СП 42.13330.2011 «СНиП 2.07.01-89* «Градостроительство. Планировка и застройка городских и сельских поселений»;</w:t>
      </w:r>
    </w:p>
    <w:p w:rsidR="001B1BC2" w:rsidRPr="00C73A13" w:rsidRDefault="001B1BC2" w:rsidP="001B1BC2">
      <w:pPr>
        <w:keepNext/>
        <w:keepLines/>
        <w:ind w:firstLine="567"/>
        <w:rPr>
          <w:sz w:val="24"/>
          <w:szCs w:val="24"/>
        </w:rPr>
      </w:pPr>
      <w:r w:rsidRPr="00C73A13">
        <w:rPr>
          <w:sz w:val="24"/>
          <w:szCs w:val="24"/>
        </w:rPr>
        <w:t>СП 18.13330.2011 «СНиП II-89-80* «Генеральные планы промышленных предприятий»;</w:t>
      </w:r>
    </w:p>
    <w:p w:rsidR="001B1BC2" w:rsidRPr="00C73A13" w:rsidRDefault="001B1BC2" w:rsidP="001B1BC2">
      <w:pPr>
        <w:keepNext/>
        <w:keepLines/>
        <w:ind w:firstLine="567"/>
        <w:rPr>
          <w:sz w:val="24"/>
          <w:szCs w:val="24"/>
        </w:rPr>
      </w:pPr>
      <w:r w:rsidRPr="00C73A13">
        <w:rPr>
          <w:sz w:val="24"/>
          <w:szCs w:val="24"/>
        </w:rPr>
        <w:t>СП 19.13330.2011 «СНиП II-97-76* «Генеральные планы сельскохозяйственных предприятий»;</w:t>
      </w:r>
    </w:p>
    <w:p w:rsidR="001B1BC2" w:rsidRPr="00C73A13" w:rsidRDefault="001B1BC2" w:rsidP="001B1BC2">
      <w:pPr>
        <w:keepNext/>
        <w:keepLines/>
        <w:ind w:firstLine="567"/>
        <w:rPr>
          <w:sz w:val="24"/>
          <w:szCs w:val="24"/>
        </w:rPr>
      </w:pPr>
      <w:r w:rsidRPr="00C73A13">
        <w:rPr>
          <w:sz w:val="24"/>
          <w:szCs w:val="24"/>
        </w:rPr>
        <w:t>СП 31.13330.2012 «</w:t>
      </w:r>
      <w:hyperlink r:id="rId31" w:history="1">
        <w:r w:rsidRPr="00C73A13">
          <w:rPr>
            <w:sz w:val="24"/>
            <w:szCs w:val="24"/>
          </w:rPr>
          <w:t>СНиП 2.04.02-84*</w:t>
        </w:r>
      </w:hyperlink>
      <w:r w:rsidRPr="00C73A13">
        <w:rPr>
          <w:sz w:val="24"/>
          <w:szCs w:val="24"/>
        </w:rPr>
        <w:t xml:space="preserve"> «Водоснабжение. Наружные сети и сооружения»;</w:t>
      </w:r>
    </w:p>
    <w:p w:rsidR="001B1BC2" w:rsidRPr="00C73A13" w:rsidRDefault="001B1BC2" w:rsidP="001B1BC2">
      <w:pPr>
        <w:keepNext/>
        <w:keepLines/>
        <w:ind w:firstLine="567"/>
        <w:rPr>
          <w:sz w:val="24"/>
          <w:szCs w:val="24"/>
        </w:rPr>
      </w:pPr>
      <w:r w:rsidRPr="00C73A13">
        <w:rPr>
          <w:sz w:val="24"/>
          <w:szCs w:val="24"/>
        </w:rPr>
        <w:t>СП 32.13330.2012 «</w:t>
      </w:r>
      <w:hyperlink r:id="rId32" w:history="1">
        <w:r w:rsidRPr="00C73A13">
          <w:rPr>
            <w:sz w:val="24"/>
            <w:szCs w:val="24"/>
          </w:rPr>
          <w:t>СНиП 2.04.03-85</w:t>
        </w:r>
      </w:hyperlink>
      <w:r w:rsidRPr="00C73A13">
        <w:rPr>
          <w:sz w:val="24"/>
          <w:szCs w:val="24"/>
        </w:rPr>
        <w:t xml:space="preserve"> «Канализация, наружные сети и сооружения»;</w:t>
      </w:r>
    </w:p>
    <w:p w:rsidR="001B1BC2" w:rsidRPr="00C73A13" w:rsidRDefault="001B1BC2" w:rsidP="001B1BC2">
      <w:pPr>
        <w:keepNext/>
        <w:keepLines/>
        <w:ind w:firstLine="567"/>
        <w:rPr>
          <w:sz w:val="24"/>
          <w:szCs w:val="24"/>
        </w:rPr>
      </w:pPr>
      <w:r w:rsidRPr="00C73A13">
        <w:rPr>
          <w:sz w:val="24"/>
          <w:szCs w:val="24"/>
        </w:rPr>
        <w:t>СП 50.13330.2012 «СНиП 23-02-2003 «Тепловая защита зданий»;</w:t>
      </w:r>
    </w:p>
    <w:p w:rsidR="001B1BC2" w:rsidRPr="00C73A13" w:rsidRDefault="001B1BC2" w:rsidP="001B1BC2">
      <w:pPr>
        <w:keepNext/>
        <w:keepLines/>
        <w:ind w:firstLine="567"/>
        <w:rPr>
          <w:sz w:val="24"/>
          <w:szCs w:val="24"/>
        </w:rPr>
      </w:pPr>
      <w:r w:rsidRPr="00C73A13">
        <w:rPr>
          <w:sz w:val="24"/>
          <w:szCs w:val="24"/>
        </w:rPr>
        <w:t>СП 30.13330.2012 «СНиП 2.04.01-85* «Внутренний водопровод и канализация зданий»;</w:t>
      </w:r>
    </w:p>
    <w:p w:rsidR="001B1BC2" w:rsidRPr="00C73A13" w:rsidRDefault="001B1BC2" w:rsidP="001B1BC2">
      <w:pPr>
        <w:keepNext/>
        <w:keepLines/>
        <w:ind w:firstLine="567"/>
        <w:rPr>
          <w:sz w:val="24"/>
          <w:szCs w:val="24"/>
        </w:rPr>
      </w:pPr>
      <w:r w:rsidRPr="00C73A13">
        <w:rPr>
          <w:sz w:val="24"/>
          <w:szCs w:val="24"/>
        </w:rPr>
        <w:t>СП 36.13330.2012 «СНиП 2.05.06-89* «Магистральные трубопроводы. Актуализированная редакция»;</w:t>
      </w:r>
    </w:p>
    <w:p w:rsidR="001B1BC2" w:rsidRPr="00C73A13" w:rsidRDefault="001B1BC2" w:rsidP="001B1BC2">
      <w:pPr>
        <w:keepNext/>
        <w:keepLines/>
        <w:ind w:firstLine="567"/>
        <w:rPr>
          <w:sz w:val="24"/>
          <w:szCs w:val="24"/>
        </w:rPr>
      </w:pPr>
      <w:r w:rsidRPr="00C73A13">
        <w:rPr>
          <w:sz w:val="24"/>
          <w:szCs w:val="24"/>
        </w:rPr>
        <w:t>СП 62.13330.2011 «СНиП 42-01-2002 «Газораспределительные системы»;</w:t>
      </w:r>
    </w:p>
    <w:p w:rsidR="001B1BC2" w:rsidRPr="00C73A13" w:rsidRDefault="001B1BC2" w:rsidP="001B1BC2">
      <w:pPr>
        <w:keepNext/>
        <w:keepLines/>
        <w:ind w:firstLine="567"/>
        <w:rPr>
          <w:sz w:val="24"/>
          <w:szCs w:val="24"/>
        </w:rPr>
      </w:pPr>
      <w:r w:rsidRPr="00C73A13">
        <w:rPr>
          <w:sz w:val="24"/>
          <w:szCs w:val="24"/>
        </w:rPr>
        <w:t>СП 40.13330.2012 «СНиП 2.06.06-85 «Плотины бетонные и железобетонные»;</w:t>
      </w:r>
    </w:p>
    <w:p w:rsidR="001B1BC2" w:rsidRPr="00C73A13" w:rsidRDefault="001B1BC2" w:rsidP="001B1BC2">
      <w:pPr>
        <w:keepNext/>
        <w:keepLines/>
        <w:ind w:firstLine="567"/>
        <w:rPr>
          <w:sz w:val="24"/>
          <w:szCs w:val="24"/>
        </w:rPr>
      </w:pPr>
      <w:r w:rsidRPr="00C73A13">
        <w:rPr>
          <w:sz w:val="24"/>
          <w:szCs w:val="24"/>
        </w:rPr>
        <w:t>СП 39.13330.2012 «СНиП 2.06.05-84* «Плотины из грунтовых материалов»;</w:t>
      </w:r>
    </w:p>
    <w:p w:rsidR="001B1BC2" w:rsidRPr="00C73A13" w:rsidRDefault="001B1BC2" w:rsidP="001B1BC2">
      <w:pPr>
        <w:keepNext/>
        <w:keepLines/>
        <w:ind w:firstLine="567"/>
        <w:rPr>
          <w:sz w:val="24"/>
          <w:szCs w:val="24"/>
        </w:rPr>
      </w:pPr>
      <w:r w:rsidRPr="00C73A13">
        <w:rPr>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1B1BC2" w:rsidRPr="00C73A13" w:rsidRDefault="001B1BC2" w:rsidP="001B1BC2">
      <w:pPr>
        <w:keepNext/>
        <w:keepLines/>
        <w:ind w:firstLine="567"/>
        <w:rPr>
          <w:sz w:val="24"/>
          <w:szCs w:val="24"/>
        </w:rPr>
      </w:pPr>
      <w:r w:rsidRPr="00C73A13">
        <w:rPr>
          <w:sz w:val="24"/>
          <w:szCs w:val="24"/>
        </w:rPr>
        <w:t>СП 131.13330.2012 «СНиП 23-01-99* «Строительная климатология»;</w:t>
      </w:r>
    </w:p>
    <w:p w:rsidR="001B1BC2" w:rsidRPr="00C73A13" w:rsidRDefault="001B1BC2" w:rsidP="001B1BC2">
      <w:pPr>
        <w:keepNext/>
        <w:keepLines/>
        <w:ind w:firstLine="567"/>
        <w:rPr>
          <w:sz w:val="24"/>
          <w:szCs w:val="24"/>
        </w:rPr>
      </w:pPr>
      <w:r w:rsidRPr="00C73A13">
        <w:rPr>
          <w:sz w:val="24"/>
          <w:szCs w:val="24"/>
        </w:rPr>
        <w:t>СП 88.13330.2014 «СНиП II-11-77* «Защитные сооружения гражданской обороны»;</w:t>
      </w:r>
    </w:p>
    <w:p w:rsidR="001B1BC2" w:rsidRPr="00C73A13" w:rsidRDefault="001B1BC2" w:rsidP="001B1BC2">
      <w:pPr>
        <w:keepNext/>
        <w:keepLines/>
        <w:ind w:firstLine="567"/>
        <w:rPr>
          <w:sz w:val="24"/>
          <w:szCs w:val="24"/>
        </w:rPr>
      </w:pPr>
      <w:r w:rsidRPr="00C73A13">
        <w:rPr>
          <w:sz w:val="24"/>
          <w:szCs w:val="24"/>
        </w:rPr>
        <w:t xml:space="preserve">СП 58.13330.2012 «СНиП 33-01-2003 «Гидротехнические сооружения. Основные положения»; </w:t>
      </w:r>
    </w:p>
    <w:p w:rsidR="001B1BC2" w:rsidRPr="00C73A13" w:rsidRDefault="001B1BC2" w:rsidP="001B1BC2">
      <w:pPr>
        <w:keepNext/>
        <w:keepLines/>
        <w:ind w:firstLine="567"/>
        <w:rPr>
          <w:sz w:val="24"/>
          <w:szCs w:val="24"/>
        </w:rPr>
      </w:pPr>
      <w:r w:rsidRPr="00C73A13">
        <w:rPr>
          <w:sz w:val="24"/>
          <w:szCs w:val="24"/>
        </w:rPr>
        <w:t>СП 51.13330.2011 «СНиП 23-03-2003 «Защита от шума»;</w:t>
      </w:r>
    </w:p>
    <w:p w:rsidR="001B1BC2" w:rsidRPr="00C73A13" w:rsidRDefault="001B1BC2" w:rsidP="001B1BC2">
      <w:pPr>
        <w:keepNext/>
        <w:keepLines/>
        <w:ind w:firstLine="567"/>
        <w:rPr>
          <w:sz w:val="24"/>
          <w:szCs w:val="24"/>
        </w:rPr>
      </w:pPr>
      <w:r w:rsidRPr="00C73A13">
        <w:rPr>
          <w:sz w:val="24"/>
          <w:szCs w:val="24"/>
        </w:rPr>
        <w:t>СП 165.1325800.2014 «СНиП 2.01.51-90 «Инженерно-технические мероприятия по гражданской обороне»;</w:t>
      </w:r>
    </w:p>
    <w:p w:rsidR="001B1BC2" w:rsidRPr="00C73A13" w:rsidRDefault="001B1BC2" w:rsidP="001B1BC2">
      <w:pPr>
        <w:keepNext/>
        <w:keepLines/>
        <w:ind w:firstLine="567"/>
        <w:rPr>
          <w:sz w:val="24"/>
          <w:szCs w:val="24"/>
        </w:rPr>
      </w:pPr>
      <w:r w:rsidRPr="00C73A13">
        <w:rPr>
          <w:sz w:val="24"/>
          <w:szCs w:val="24"/>
        </w:rPr>
        <w:t>СП 42-101-2003 «Общие положения по проектированию и строительству газораспределительных систем из металлических и полиэтиленовых труб».</w:t>
      </w:r>
    </w:p>
    <w:p w:rsidR="001B1BC2" w:rsidRPr="00C73A13" w:rsidRDefault="001B1BC2" w:rsidP="001B1BC2">
      <w:pPr>
        <w:keepNext/>
        <w:keepLines/>
        <w:ind w:firstLine="567"/>
        <w:rPr>
          <w:sz w:val="24"/>
          <w:szCs w:val="24"/>
        </w:rPr>
      </w:pPr>
    </w:p>
    <w:p w:rsidR="001B1BC2" w:rsidRPr="00C73A13" w:rsidRDefault="001B1BC2" w:rsidP="001B1BC2">
      <w:pPr>
        <w:keepNext/>
        <w:keepLines/>
        <w:ind w:firstLine="567"/>
        <w:jc w:val="center"/>
        <w:rPr>
          <w:b/>
          <w:sz w:val="24"/>
          <w:szCs w:val="24"/>
          <w:lang w:val="x-none"/>
        </w:rPr>
      </w:pPr>
      <w:r w:rsidRPr="00C73A13">
        <w:rPr>
          <w:b/>
          <w:sz w:val="24"/>
          <w:szCs w:val="24"/>
          <w:lang w:val="x-none"/>
        </w:rPr>
        <w:t>Строительные нормы и правила</w:t>
      </w:r>
      <w:r w:rsidRPr="00C73A13">
        <w:rPr>
          <w:b/>
          <w:sz w:val="24"/>
          <w:szCs w:val="24"/>
        </w:rPr>
        <w:t>, строительные нормы</w:t>
      </w:r>
      <w:r w:rsidRPr="00C73A13">
        <w:rPr>
          <w:b/>
          <w:sz w:val="24"/>
          <w:szCs w:val="24"/>
          <w:lang w:val="x-none"/>
        </w:rPr>
        <w:t xml:space="preserve"> </w:t>
      </w:r>
    </w:p>
    <w:p w:rsidR="001B1BC2" w:rsidRPr="00C73A13" w:rsidRDefault="001B1BC2" w:rsidP="001B1BC2">
      <w:pPr>
        <w:keepNext/>
        <w:keepLines/>
        <w:ind w:firstLine="567"/>
        <w:rPr>
          <w:sz w:val="24"/>
          <w:szCs w:val="24"/>
        </w:rPr>
      </w:pPr>
      <w:r w:rsidRPr="00C73A13">
        <w:rPr>
          <w:sz w:val="24"/>
          <w:szCs w:val="24"/>
        </w:rPr>
        <w:t>СНиП 2.06.15-85 «Инженерная защита территории от затопления и подтопления»;</w:t>
      </w:r>
    </w:p>
    <w:p w:rsidR="001B1BC2" w:rsidRPr="00C73A13" w:rsidRDefault="001B1BC2" w:rsidP="001B1BC2">
      <w:pPr>
        <w:keepNext/>
        <w:keepLines/>
        <w:ind w:firstLine="567"/>
        <w:rPr>
          <w:sz w:val="24"/>
          <w:szCs w:val="24"/>
        </w:rPr>
      </w:pPr>
      <w:r w:rsidRPr="00C73A13">
        <w:rPr>
          <w:sz w:val="24"/>
          <w:szCs w:val="24"/>
        </w:rPr>
        <w:t>СН 461-74 «Нормы отвода земель для линий связи»;</w:t>
      </w:r>
    </w:p>
    <w:p w:rsidR="001B1BC2" w:rsidRPr="00C73A13" w:rsidRDefault="001B1BC2" w:rsidP="001B1BC2">
      <w:pPr>
        <w:keepNext/>
        <w:keepLines/>
        <w:ind w:firstLine="567"/>
        <w:rPr>
          <w:sz w:val="24"/>
          <w:szCs w:val="24"/>
        </w:rPr>
      </w:pPr>
      <w:r w:rsidRPr="00C73A13">
        <w:rPr>
          <w:sz w:val="24"/>
          <w:szCs w:val="24"/>
        </w:rPr>
        <w:t xml:space="preserve">ВСН 14278 тм-т1 «Нормы отвода земель для электрических сетей напряжением </w:t>
      </w:r>
      <w:r w:rsidR="008F789E">
        <w:rPr>
          <w:sz w:val="24"/>
          <w:szCs w:val="24"/>
        </w:rPr>
        <w:t xml:space="preserve">                             </w:t>
      </w:r>
      <w:r w:rsidRPr="00C73A13">
        <w:rPr>
          <w:sz w:val="24"/>
          <w:szCs w:val="24"/>
        </w:rPr>
        <w:t>0,38 - 750 кВ».</w:t>
      </w:r>
    </w:p>
    <w:p w:rsidR="001B1BC2" w:rsidRPr="00C73A13" w:rsidRDefault="001B1BC2" w:rsidP="001B1BC2">
      <w:pPr>
        <w:keepNext/>
        <w:keepLines/>
        <w:ind w:firstLine="567"/>
        <w:jc w:val="center"/>
        <w:rPr>
          <w:b/>
          <w:sz w:val="24"/>
          <w:szCs w:val="24"/>
        </w:rPr>
      </w:pPr>
    </w:p>
    <w:p w:rsidR="001B1BC2" w:rsidRPr="00C73A13" w:rsidRDefault="001B1BC2" w:rsidP="001B1BC2">
      <w:pPr>
        <w:keepNext/>
        <w:keepLines/>
        <w:ind w:firstLine="567"/>
        <w:jc w:val="center"/>
        <w:rPr>
          <w:b/>
          <w:sz w:val="24"/>
          <w:szCs w:val="24"/>
          <w:lang w:val="x-none"/>
        </w:rPr>
      </w:pPr>
      <w:r w:rsidRPr="00C73A13">
        <w:rPr>
          <w:b/>
          <w:sz w:val="24"/>
          <w:szCs w:val="24"/>
          <w:lang w:val="x-none"/>
        </w:rPr>
        <w:t>Санитарные правила и нормы</w:t>
      </w:r>
      <w:r w:rsidRPr="00C73A13">
        <w:rPr>
          <w:b/>
          <w:sz w:val="24"/>
          <w:szCs w:val="24"/>
        </w:rPr>
        <w:t>, санитарные нормы</w:t>
      </w:r>
      <w:r w:rsidRPr="00C73A13">
        <w:rPr>
          <w:b/>
          <w:sz w:val="24"/>
          <w:szCs w:val="24"/>
          <w:lang w:val="x-none"/>
        </w:rPr>
        <w:t xml:space="preserve"> </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2.2.1/2.1.1.1076-01 «Гигиенические требования к инсоляции и солнцезащите помещений жилых и общественных зданий и территорий»;</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2.2.1/2.1.1.1278-03 «Гигиенические требования к естественному, искусственному и совмещенному освещению жилых и общественных зданий»;</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2.2.1/2.1.1.1200-03 «Санитарно-защитные зоны и санитарная классификация предприятий, сооружений и иных объектов»;</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СН 2.2.4/2.1.8.562-96 «Шум на рабочих местах, в помещениях жилых, общественных зданий и на территории жилой застройки»;</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2.1.6.1032-01 «Гигиенические требования к обеспечению качества атмосферного воздуха населенных мест»;</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2.1.4.1110-02 «Зоны санитарной охраны источников водоснабжения и водопроводов питьевого назначения»;</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42-128-4690-88 «Санитарные правила содержания территорий населенных мест»;</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2.1.8/2.2.4.1383-03 «Гигиенические требования к размещению и эксплуатации передающих радиотехнических объектов»;</w:t>
      </w:r>
    </w:p>
    <w:p w:rsidR="001B1BC2" w:rsidRPr="00C73A13" w:rsidRDefault="001B1BC2" w:rsidP="001B1BC2">
      <w:pPr>
        <w:keepNext/>
        <w:keepLines/>
        <w:autoSpaceDE w:val="0"/>
        <w:autoSpaceDN w:val="0"/>
        <w:adjustRightInd w:val="0"/>
        <w:ind w:firstLine="567"/>
        <w:rPr>
          <w:sz w:val="24"/>
          <w:szCs w:val="24"/>
        </w:rPr>
      </w:pPr>
      <w:r w:rsidRPr="00C73A13">
        <w:rPr>
          <w:sz w:val="24"/>
          <w:szCs w:val="24"/>
        </w:rPr>
        <w:t>СанПиН 2.1.8/2.2.4.1190-03 «Гигиенические требования к размещению и эксплуатации средств сухопутной подвижной радиосвязи».</w:t>
      </w:r>
    </w:p>
    <w:p w:rsidR="001B1BC2" w:rsidRPr="00C73A13" w:rsidRDefault="001B1BC2" w:rsidP="001B1BC2">
      <w:pPr>
        <w:keepNext/>
        <w:keepLines/>
        <w:autoSpaceDE w:val="0"/>
        <w:autoSpaceDN w:val="0"/>
        <w:adjustRightInd w:val="0"/>
        <w:ind w:firstLine="567"/>
        <w:rPr>
          <w:sz w:val="24"/>
          <w:szCs w:val="24"/>
        </w:rPr>
      </w:pPr>
    </w:p>
    <w:p w:rsidR="001B1BC2" w:rsidRPr="00C73A13" w:rsidRDefault="001B1BC2" w:rsidP="001B1BC2">
      <w:pPr>
        <w:keepNext/>
        <w:keepLines/>
        <w:ind w:firstLine="567"/>
        <w:jc w:val="center"/>
        <w:rPr>
          <w:b/>
          <w:sz w:val="24"/>
          <w:szCs w:val="24"/>
        </w:rPr>
      </w:pPr>
      <w:r w:rsidRPr="00C73A13">
        <w:rPr>
          <w:b/>
          <w:sz w:val="24"/>
          <w:szCs w:val="24"/>
        </w:rPr>
        <w:t xml:space="preserve">Иные документы </w:t>
      </w:r>
    </w:p>
    <w:p w:rsidR="001B1BC2" w:rsidRPr="00C73A13" w:rsidRDefault="001B1BC2" w:rsidP="001B1BC2">
      <w:pPr>
        <w:keepNext/>
        <w:keepLines/>
        <w:ind w:firstLine="567"/>
        <w:rPr>
          <w:sz w:val="24"/>
          <w:szCs w:val="24"/>
        </w:rPr>
      </w:pPr>
      <w:r w:rsidRPr="00C73A13">
        <w:rPr>
          <w:sz w:val="24"/>
          <w:szCs w:val="24"/>
        </w:rPr>
        <w:t>ГОСТ 22.0.07-97/ГОСТ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B1BC2" w:rsidRPr="00C73A13" w:rsidRDefault="001B1BC2" w:rsidP="001B1BC2">
      <w:pPr>
        <w:keepNext/>
        <w:keepLines/>
        <w:ind w:firstLine="567"/>
        <w:rPr>
          <w:sz w:val="24"/>
          <w:szCs w:val="24"/>
        </w:rPr>
      </w:pPr>
      <w:r w:rsidRPr="00C73A13">
        <w:rPr>
          <w:bCs/>
          <w:sz w:val="24"/>
          <w:szCs w:val="24"/>
        </w:rPr>
        <w:t>ГОСТ 17.1.5.02-80 «Охрана природы. Гидросфера. Гигиенические требования к зонам рекреации водных объектов»;</w:t>
      </w:r>
    </w:p>
    <w:p w:rsidR="001B1BC2" w:rsidRPr="00C73A13" w:rsidRDefault="001B1BC2" w:rsidP="001B1BC2">
      <w:pPr>
        <w:keepNext/>
        <w:keepLines/>
        <w:ind w:firstLine="567"/>
        <w:rPr>
          <w:sz w:val="24"/>
          <w:szCs w:val="24"/>
        </w:rPr>
      </w:pPr>
      <w:r w:rsidRPr="00C73A13">
        <w:rPr>
          <w:sz w:val="24"/>
          <w:szCs w:val="24"/>
        </w:rPr>
        <w:t>РД 34.20.185-94 «Инструкция по проектированию городских электрических сетей»;</w:t>
      </w:r>
    </w:p>
    <w:p w:rsidR="001B1BC2" w:rsidRDefault="001B1BC2" w:rsidP="00637482">
      <w:pPr>
        <w:keepNext/>
        <w:keepLines/>
        <w:ind w:firstLine="567"/>
        <w:rPr>
          <w:rFonts w:eastAsia="Times New Roman"/>
          <w:sz w:val="28"/>
          <w:szCs w:val="28"/>
        </w:rPr>
      </w:pPr>
      <w:r w:rsidRPr="00C73A13">
        <w:rPr>
          <w:sz w:val="24"/>
          <w:szCs w:val="24"/>
        </w:rPr>
        <w:t>Базовые нормы организации сети и ресурсного обеспечения общедоступных библиотек муниципальных образований, принятые на XII Ежегодной сессии Конференции Российской библиотечной ассоциации 16.05.2007.</w:t>
      </w:r>
    </w:p>
    <w:p w:rsidR="001B1BC2" w:rsidRDefault="001B1BC2" w:rsidP="00CD3BE9">
      <w:pPr>
        <w:widowControl w:val="0"/>
        <w:autoSpaceDE w:val="0"/>
        <w:autoSpaceDN w:val="0"/>
        <w:adjustRightInd w:val="0"/>
        <w:ind w:firstLine="540"/>
        <w:rPr>
          <w:rFonts w:eastAsia="Times New Roman"/>
          <w:sz w:val="28"/>
          <w:szCs w:val="28"/>
        </w:rPr>
      </w:pPr>
    </w:p>
    <w:p w:rsidR="001B1BC2" w:rsidRDefault="001B1BC2" w:rsidP="00CD3BE9">
      <w:pPr>
        <w:widowControl w:val="0"/>
        <w:autoSpaceDE w:val="0"/>
        <w:autoSpaceDN w:val="0"/>
        <w:adjustRightInd w:val="0"/>
        <w:ind w:firstLine="540"/>
        <w:rPr>
          <w:rFonts w:eastAsia="Times New Roman"/>
          <w:sz w:val="28"/>
          <w:szCs w:val="28"/>
        </w:rPr>
      </w:pPr>
    </w:p>
    <w:p w:rsidR="001B1BC2" w:rsidRDefault="001B1BC2" w:rsidP="00CD3BE9">
      <w:pPr>
        <w:widowControl w:val="0"/>
        <w:autoSpaceDE w:val="0"/>
        <w:autoSpaceDN w:val="0"/>
        <w:adjustRightInd w:val="0"/>
        <w:ind w:firstLine="540"/>
        <w:rPr>
          <w:rFonts w:eastAsia="Times New Roman"/>
          <w:sz w:val="28"/>
          <w:szCs w:val="28"/>
        </w:rPr>
      </w:pPr>
    </w:p>
    <w:p w:rsidR="001B1BC2" w:rsidRDefault="001B1BC2" w:rsidP="00CD3BE9">
      <w:pPr>
        <w:widowControl w:val="0"/>
        <w:autoSpaceDE w:val="0"/>
        <w:autoSpaceDN w:val="0"/>
        <w:adjustRightInd w:val="0"/>
        <w:ind w:firstLine="540"/>
        <w:rPr>
          <w:rFonts w:eastAsia="Times New Roman"/>
          <w:sz w:val="28"/>
          <w:szCs w:val="28"/>
        </w:rPr>
      </w:pPr>
    </w:p>
    <w:p w:rsidR="001B1BC2" w:rsidRDefault="001B1BC2" w:rsidP="00CD3BE9">
      <w:pPr>
        <w:widowControl w:val="0"/>
        <w:autoSpaceDE w:val="0"/>
        <w:autoSpaceDN w:val="0"/>
        <w:adjustRightInd w:val="0"/>
        <w:ind w:firstLine="540"/>
        <w:rPr>
          <w:rFonts w:eastAsia="Times New Roman"/>
          <w:sz w:val="28"/>
          <w:szCs w:val="28"/>
        </w:rPr>
      </w:pPr>
    </w:p>
    <w:p w:rsidR="00022F10" w:rsidRPr="00E56D01" w:rsidRDefault="00022F10" w:rsidP="008F789E">
      <w:pPr>
        <w:widowControl w:val="0"/>
        <w:autoSpaceDE w:val="0"/>
        <w:autoSpaceDN w:val="0"/>
        <w:adjustRightInd w:val="0"/>
        <w:ind w:firstLine="0"/>
        <w:rPr>
          <w:rFonts w:eastAsia="Times New Roman"/>
          <w:sz w:val="28"/>
          <w:szCs w:val="28"/>
        </w:rPr>
      </w:pPr>
    </w:p>
    <w:p w:rsidR="00D06F80" w:rsidRDefault="00D06F80" w:rsidP="0079423C">
      <w:pPr>
        <w:pStyle w:val="ConsPlusNormal"/>
        <w:ind w:firstLine="709"/>
        <w:jc w:val="both"/>
        <w:rPr>
          <w:rFonts w:ascii="Times New Roman" w:hAnsi="Times New Roman" w:cs="Times New Roman"/>
          <w:b/>
          <w:sz w:val="28"/>
          <w:szCs w:val="28"/>
        </w:rPr>
      </w:pPr>
      <w:bookmarkStart w:id="8" w:name="Par255"/>
      <w:bookmarkEnd w:id="8"/>
      <w:r>
        <w:rPr>
          <w:rFonts w:ascii="Times New Roman" w:hAnsi="Times New Roman" w:cs="Times New Roman"/>
          <w:b/>
          <w:sz w:val="28"/>
          <w:szCs w:val="28"/>
        </w:rPr>
        <w:t xml:space="preserve">  </w:t>
      </w:r>
    </w:p>
    <w:p w:rsidR="00434D27" w:rsidRDefault="00434D27" w:rsidP="00434D27">
      <w:pPr>
        <w:ind w:firstLine="0"/>
        <w:jc w:val="center"/>
        <w:rPr>
          <w:rFonts w:eastAsia="Times New Roman"/>
          <w:b/>
          <w:bCs/>
          <w:sz w:val="18"/>
          <w:szCs w:val="18"/>
        </w:rPr>
        <w:sectPr w:rsidR="00434D27" w:rsidSect="00637482">
          <w:headerReference w:type="default" r:id="rId33"/>
          <w:headerReference w:type="first" r:id="rId34"/>
          <w:pgSz w:w="11906" w:h="16838" w:code="9"/>
          <w:pgMar w:top="567" w:right="567" w:bottom="284" w:left="1418" w:header="709" w:footer="709" w:gutter="0"/>
          <w:pgNumType w:start="1"/>
          <w:cols w:space="708"/>
          <w:titlePg/>
          <w:docGrid w:linePitch="360"/>
        </w:sectPr>
      </w:pPr>
    </w:p>
    <w:tbl>
      <w:tblPr>
        <w:tblW w:w="14725" w:type="dxa"/>
        <w:tblInd w:w="959" w:type="dxa"/>
        <w:tblLayout w:type="fixed"/>
        <w:tblLook w:val="04A0" w:firstRow="1" w:lastRow="0" w:firstColumn="1" w:lastColumn="0" w:noHBand="0" w:noVBand="1"/>
      </w:tblPr>
      <w:tblGrid>
        <w:gridCol w:w="473"/>
        <w:gridCol w:w="3236"/>
        <w:gridCol w:w="1847"/>
        <w:gridCol w:w="2712"/>
        <w:gridCol w:w="3663"/>
        <w:gridCol w:w="1134"/>
        <w:gridCol w:w="1660"/>
      </w:tblGrid>
      <w:tr w:rsidR="00434D27" w:rsidRPr="008D3C4B" w:rsidTr="00033F38">
        <w:trPr>
          <w:trHeight w:val="799"/>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1F2E60">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 xml:space="preserve">. Расчетные показатели минимально допустимого уровня обеспеченности объектами местного значения </w:t>
            </w:r>
            <w:r w:rsidR="001F2E60">
              <w:rPr>
                <w:rFonts w:eastAsia="Times New Roman"/>
                <w:b/>
                <w:bCs/>
                <w:sz w:val="24"/>
                <w:szCs w:val="24"/>
              </w:rPr>
              <w:t>муниципального образования «Белгородский район»</w:t>
            </w:r>
            <w:r w:rsidR="00434D27" w:rsidRPr="00B839AB">
              <w:rPr>
                <w:rFonts w:eastAsia="Times New Roman"/>
                <w:b/>
                <w:bCs/>
                <w:sz w:val="24"/>
                <w:szCs w:val="24"/>
              </w:rPr>
              <w:t xml:space="preserve"> и расчетные показатели максимально допустимого уровня территориальной доступности таких объектов для населения</w:t>
            </w:r>
          </w:p>
        </w:tc>
      </w:tr>
      <w:tr w:rsidR="00434D27" w:rsidRPr="008D3C4B" w:rsidTr="00033F38">
        <w:trPr>
          <w:trHeight w:val="450"/>
        </w:trPr>
        <w:tc>
          <w:tcPr>
            <w:tcW w:w="370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34D27" w:rsidRPr="00B839AB" w:rsidRDefault="00434D27" w:rsidP="00434D27">
            <w:pPr>
              <w:ind w:firstLine="0"/>
              <w:jc w:val="center"/>
              <w:rPr>
                <w:rFonts w:eastAsia="Times New Roman"/>
                <w:b/>
                <w:bCs/>
                <w:sz w:val="24"/>
                <w:szCs w:val="24"/>
              </w:rPr>
            </w:pPr>
            <w:r w:rsidRPr="00B839AB">
              <w:rPr>
                <w:rFonts w:eastAsia="Times New Roman"/>
                <w:b/>
                <w:bCs/>
                <w:sz w:val="24"/>
                <w:szCs w:val="24"/>
              </w:rPr>
              <w:t xml:space="preserve">Виды объектов местного значения </w:t>
            </w:r>
          </w:p>
        </w:tc>
        <w:tc>
          <w:tcPr>
            <w:tcW w:w="822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085647" w:rsidRPr="00B839AB" w:rsidRDefault="00434D27" w:rsidP="00434D27">
            <w:pPr>
              <w:ind w:firstLine="0"/>
              <w:jc w:val="center"/>
              <w:rPr>
                <w:rFonts w:eastAsia="Times New Roman"/>
                <w:b/>
                <w:bCs/>
                <w:sz w:val="24"/>
                <w:szCs w:val="24"/>
              </w:rPr>
            </w:pPr>
            <w:r w:rsidRPr="00B839AB">
              <w:rPr>
                <w:rFonts w:eastAsia="Times New Roman"/>
                <w:b/>
                <w:bCs/>
                <w:sz w:val="24"/>
                <w:szCs w:val="24"/>
              </w:rPr>
              <w:t>Наименование расчетного показателя объектов местного</w:t>
            </w:r>
          </w:p>
          <w:p w:rsidR="00434D27" w:rsidRPr="00B839AB" w:rsidRDefault="00434D27" w:rsidP="00085647">
            <w:pPr>
              <w:ind w:firstLine="0"/>
              <w:jc w:val="center"/>
              <w:rPr>
                <w:rFonts w:eastAsia="Times New Roman"/>
                <w:b/>
                <w:bCs/>
                <w:sz w:val="24"/>
                <w:szCs w:val="24"/>
              </w:rPr>
            </w:pPr>
            <w:r w:rsidRPr="00B839AB">
              <w:rPr>
                <w:rFonts w:eastAsia="Times New Roman"/>
                <w:b/>
                <w:bCs/>
                <w:sz w:val="24"/>
                <w:szCs w:val="24"/>
              </w:rPr>
              <w:t xml:space="preserve"> </w:t>
            </w:r>
            <w:r w:rsidR="00085647" w:rsidRPr="00B839AB">
              <w:rPr>
                <w:rFonts w:eastAsia="Times New Roman"/>
                <w:b/>
                <w:bCs/>
                <w:sz w:val="24"/>
                <w:szCs w:val="24"/>
              </w:rPr>
              <w:t>з</w:t>
            </w:r>
            <w:r w:rsidRPr="00B839AB">
              <w:rPr>
                <w:rFonts w:eastAsia="Times New Roman"/>
                <w:b/>
                <w:bCs/>
                <w:sz w:val="24"/>
                <w:szCs w:val="24"/>
              </w:rPr>
              <w:t>начения</w:t>
            </w:r>
            <w:r w:rsidR="00085647" w:rsidRPr="00B839AB">
              <w:rPr>
                <w:rFonts w:eastAsia="Times New Roman"/>
                <w:b/>
                <w:bCs/>
                <w:sz w:val="24"/>
                <w:szCs w:val="24"/>
              </w:rPr>
              <w:t xml:space="preserve">, </w:t>
            </w:r>
            <w:r w:rsidRPr="00B839AB">
              <w:rPr>
                <w:rFonts w:eastAsia="Times New Roman"/>
                <w:b/>
                <w:bCs/>
                <w:sz w:val="24"/>
                <w:szCs w:val="24"/>
              </w:rPr>
              <w:t>единица измерения</w:t>
            </w:r>
          </w:p>
        </w:tc>
        <w:tc>
          <w:tcPr>
            <w:tcW w:w="2794" w:type="dxa"/>
            <w:gridSpan w:val="2"/>
            <w:tcBorders>
              <w:top w:val="single" w:sz="8" w:space="0" w:color="auto"/>
              <w:left w:val="nil"/>
              <w:bottom w:val="single" w:sz="4" w:space="0" w:color="auto"/>
              <w:right w:val="single" w:sz="8" w:space="0" w:color="000000"/>
            </w:tcBorders>
            <w:shd w:val="clear" w:color="auto" w:fill="auto"/>
            <w:vAlign w:val="center"/>
            <w:hideMark/>
          </w:tcPr>
          <w:p w:rsidR="00434D27" w:rsidRPr="00B839AB" w:rsidRDefault="00434D27" w:rsidP="00434D27">
            <w:pPr>
              <w:ind w:firstLine="0"/>
              <w:jc w:val="center"/>
              <w:rPr>
                <w:rFonts w:eastAsia="Times New Roman"/>
                <w:b/>
                <w:bCs/>
                <w:sz w:val="24"/>
                <w:szCs w:val="24"/>
              </w:rPr>
            </w:pPr>
            <w:r w:rsidRPr="00B839AB">
              <w:rPr>
                <w:rFonts w:eastAsia="Times New Roman"/>
                <w:b/>
                <w:bCs/>
                <w:sz w:val="24"/>
                <w:szCs w:val="24"/>
              </w:rPr>
              <w:t>Расчётные показатели</w:t>
            </w:r>
          </w:p>
        </w:tc>
      </w:tr>
      <w:tr w:rsidR="00434D27" w:rsidRPr="008D3C4B" w:rsidTr="00033F38">
        <w:trPr>
          <w:trHeight w:val="1830"/>
        </w:trPr>
        <w:tc>
          <w:tcPr>
            <w:tcW w:w="3709"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34D27" w:rsidRPr="00B839AB" w:rsidRDefault="00434D27" w:rsidP="00434D27">
            <w:pPr>
              <w:ind w:firstLine="0"/>
              <w:jc w:val="left"/>
              <w:rPr>
                <w:rFonts w:eastAsia="Times New Roman"/>
                <w:b/>
                <w:bCs/>
                <w:sz w:val="24"/>
                <w:szCs w:val="24"/>
              </w:rPr>
            </w:pPr>
          </w:p>
        </w:tc>
        <w:tc>
          <w:tcPr>
            <w:tcW w:w="8222"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34D27" w:rsidRPr="00B839AB" w:rsidRDefault="00434D27" w:rsidP="00434D27">
            <w:pPr>
              <w:ind w:firstLine="0"/>
              <w:jc w:val="left"/>
              <w:rPr>
                <w:rFonts w:eastAsia="Times New Roman"/>
                <w:b/>
                <w:bCs/>
                <w:sz w:val="24"/>
                <w:szCs w:val="24"/>
              </w:rPr>
            </w:pPr>
          </w:p>
        </w:tc>
        <w:tc>
          <w:tcPr>
            <w:tcW w:w="1134" w:type="dxa"/>
            <w:tcBorders>
              <w:top w:val="nil"/>
              <w:left w:val="nil"/>
              <w:bottom w:val="single" w:sz="8"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b/>
                <w:bCs/>
                <w:sz w:val="24"/>
                <w:szCs w:val="24"/>
              </w:rPr>
            </w:pPr>
            <w:r w:rsidRPr="00B839AB">
              <w:rPr>
                <w:rFonts w:eastAsia="Times New Roman"/>
                <w:b/>
                <w:bCs/>
                <w:sz w:val="24"/>
                <w:szCs w:val="24"/>
              </w:rPr>
              <w:t>минимально допустимый уровень обеспеченности объектами</w:t>
            </w:r>
          </w:p>
        </w:tc>
        <w:tc>
          <w:tcPr>
            <w:tcW w:w="1660" w:type="dxa"/>
            <w:tcBorders>
              <w:top w:val="nil"/>
              <w:left w:val="nil"/>
              <w:bottom w:val="single" w:sz="8"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b/>
                <w:bCs/>
                <w:sz w:val="24"/>
                <w:szCs w:val="24"/>
              </w:rPr>
            </w:pPr>
            <w:r w:rsidRPr="00B839AB">
              <w:rPr>
                <w:rFonts w:eastAsia="Times New Roman"/>
                <w:b/>
                <w:bCs/>
                <w:sz w:val="24"/>
                <w:szCs w:val="24"/>
              </w:rPr>
              <w:t>максимально допустимый уровень территориальной доступности</w:t>
            </w:r>
          </w:p>
        </w:tc>
      </w:tr>
      <w:tr w:rsidR="00434D27" w:rsidRPr="008D3C4B" w:rsidTr="00033F38">
        <w:trPr>
          <w:trHeight w:val="690"/>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434D27">
            <w:pPr>
              <w:ind w:firstLine="0"/>
              <w:jc w:val="center"/>
              <w:rPr>
                <w:rFonts w:eastAsia="Times New Roman"/>
                <w:b/>
                <w:bCs/>
                <w:sz w:val="24"/>
                <w:szCs w:val="24"/>
              </w:rPr>
            </w:pPr>
            <w:r>
              <w:rPr>
                <w:rFonts w:eastAsia="Times New Roman"/>
                <w:b/>
                <w:bCs/>
                <w:sz w:val="24"/>
                <w:szCs w:val="24"/>
              </w:rPr>
              <w:t>1.5.1.</w:t>
            </w:r>
            <w:r w:rsidR="00434D27" w:rsidRPr="00B839AB">
              <w:rPr>
                <w:rFonts w:eastAsia="Times New Roman"/>
                <w:b/>
                <w:bCs/>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434D27" w:rsidRPr="008D3C4B" w:rsidTr="00033F38">
        <w:trPr>
          <w:trHeight w:val="900"/>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Электроснабжение </w:t>
            </w:r>
          </w:p>
        </w:tc>
        <w:tc>
          <w:tcPr>
            <w:tcW w:w="3236" w:type="dxa"/>
            <w:vMerge w:val="restart"/>
            <w:tcBorders>
              <w:top w:val="nil"/>
              <w:left w:val="single" w:sz="4" w:space="0" w:color="auto"/>
              <w:bottom w:val="single" w:sz="4" w:space="0" w:color="auto"/>
              <w:right w:val="single" w:sz="4" w:space="0" w:color="auto"/>
            </w:tcBorders>
            <w:shd w:val="clear" w:color="auto" w:fill="auto"/>
            <w:hideMark/>
          </w:tcPr>
          <w:p w:rsidR="00085647" w:rsidRPr="00B839AB" w:rsidRDefault="00434D27" w:rsidP="00434D27">
            <w:pPr>
              <w:ind w:firstLine="0"/>
              <w:jc w:val="left"/>
              <w:rPr>
                <w:rFonts w:eastAsia="Times New Roman"/>
                <w:sz w:val="24"/>
                <w:szCs w:val="24"/>
              </w:rPr>
            </w:pPr>
            <w:r w:rsidRPr="00B839AB">
              <w:rPr>
                <w:rFonts w:eastAsia="Times New Roman"/>
                <w:sz w:val="24"/>
                <w:szCs w:val="24"/>
              </w:rPr>
              <w:t xml:space="preserve">Подстанции электрические номинальным напряжением </w:t>
            </w:r>
          </w:p>
          <w:p w:rsidR="00085647" w:rsidRPr="00B839AB" w:rsidRDefault="00434D27" w:rsidP="00085647">
            <w:pPr>
              <w:ind w:firstLine="0"/>
              <w:jc w:val="left"/>
              <w:rPr>
                <w:rFonts w:eastAsia="Times New Roman"/>
                <w:sz w:val="24"/>
                <w:szCs w:val="24"/>
              </w:rPr>
            </w:pPr>
            <w:r w:rsidRPr="00B839AB">
              <w:rPr>
                <w:rFonts w:eastAsia="Times New Roman"/>
                <w:sz w:val="24"/>
                <w:szCs w:val="24"/>
              </w:rPr>
              <w:t>35 кВ и 110 кВ.</w:t>
            </w:r>
          </w:p>
          <w:p w:rsidR="00434D27" w:rsidRPr="00B839AB" w:rsidRDefault="00434D27" w:rsidP="00085647">
            <w:pPr>
              <w:ind w:firstLine="0"/>
              <w:jc w:val="left"/>
              <w:rPr>
                <w:rFonts w:eastAsia="Times New Roman"/>
                <w:sz w:val="24"/>
                <w:szCs w:val="24"/>
              </w:rPr>
            </w:pPr>
            <w:r w:rsidRPr="00B839AB">
              <w:rPr>
                <w:rFonts w:eastAsia="Times New Roman"/>
                <w:sz w:val="24"/>
                <w:szCs w:val="24"/>
              </w:rPr>
              <w:t>Линии электропередачи напряжением от 35 до 110 кВ включительно.</w:t>
            </w:r>
          </w:p>
        </w:tc>
        <w:tc>
          <w:tcPr>
            <w:tcW w:w="8222" w:type="dxa"/>
            <w:gridSpan w:val="3"/>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6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08564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отводимого для трансформаторных подстанций и распределительных пунктов напряжением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10 кВ, [1] кв.м:                                                                                                                    </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79423C" w:rsidRDefault="00434D27" w:rsidP="00434D27">
            <w:pPr>
              <w:ind w:firstLine="0"/>
              <w:jc w:val="center"/>
              <w:rPr>
                <w:rFonts w:eastAsia="Times New Roman"/>
                <w:sz w:val="24"/>
                <w:szCs w:val="24"/>
              </w:rPr>
            </w:pPr>
            <w:r w:rsidRPr="00B839AB">
              <w:rPr>
                <w:rFonts w:eastAsia="Times New Roman"/>
                <w:sz w:val="24"/>
                <w:szCs w:val="24"/>
              </w:rPr>
              <w:t xml:space="preserve">Мачтовые подстанции мощностью </w:t>
            </w:r>
          </w:p>
          <w:p w:rsidR="00434D27" w:rsidRPr="00B839AB" w:rsidRDefault="00434D27" w:rsidP="0079423C">
            <w:pPr>
              <w:ind w:firstLine="0"/>
              <w:jc w:val="center"/>
              <w:rPr>
                <w:rFonts w:eastAsia="Times New Roman"/>
                <w:sz w:val="24"/>
                <w:szCs w:val="24"/>
              </w:rPr>
            </w:pPr>
            <w:r w:rsidRPr="00B839AB">
              <w:rPr>
                <w:rFonts w:eastAsia="Times New Roman"/>
                <w:sz w:val="24"/>
                <w:szCs w:val="24"/>
              </w:rPr>
              <w:t>от 25 до 250 кВА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1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79423C" w:rsidRDefault="00434D27" w:rsidP="00434D27">
            <w:pPr>
              <w:ind w:firstLine="0"/>
              <w:jc w:val="center"/>
              <w:rPr>
                <w:rFonts w:eastAsia="Times New Roman"/>
                <w:sz w:val="24"/>
                <w:szCs w:val="24"/>
              </w:rPr>
            </w:pPr>
            <w:r w:rsidRPr="00B839AB">
              <w:rPr>
                <w:rFonts w:eastAsia="Times New Roman"/>
                <w:sz w:val="24"/>
                <w:szCs w:val="24"/>
              </w:rPr>
              <w:t xml:space="preserve">Комплектные подстанции с одним трансформатором мощностью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от 25 до 630 кВА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79423C" w:rsidRDefault="00434D27" w:rsidP="00434D27">
            <w:pPr>
              <w:ind w:firstLine="0"/>
              <w:jc w:val="center"/>
              <w:rPr>
                <w:rFonts w:eastAsia="Times New Roman"/>
                <w:sz w:val="24"/>
                <w:szCs w:val="24"/>
              </w:rPr>
            </w:pPr>
            <w:r w:rsidRPr="00B839AB">
              <w:rPr>
                <w:rFonts w:eastAsia="Times New Roman"/>
                <w:sz w:val="24"/>
                <w:szCs w:val="24"/>
              </w:rPr>
              <w:t xml:space="preserve">Комплектные подстанции с двумя трансформаторами мощностью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от 160 до 630 кВА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Подстанции с двумя трансформаторами закрытого типа мощностью от 160 до 630 кВА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5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Распределительные пункты наружной установки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4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Распределительные пункты закрытого типа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Укрупненные показатели расхода электроэнергии, [2] кВт*ч/ чел. в год: </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стационарных электроплит и кондиционеров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1700/950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стационарных электроплит с кондиционерами (город/сельская территория)</w:t>
            </w:r>
          </w:p>
        </w:tc>
        <w:tc>
          <w:tcPr>
            <w:tcW w:w="1134" w:type="dxa"/>
            <w:tcBorders>
              <w:top w:val="nil"/>
              <w:left w:val="nil"/>
              <w:bottom w:val="single" w:sz="4" w:space="0" w:color="auto"/>
              <w:right w:val="single" w:sz="4" w:space="0" w:color="auto"/>
            </w:tcBorders>
            <w:shd w:val="clear" w:color="auto" w:fill="auto"/>
            <w:noWrap/>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Со стационарными электроплитами и без кондиционеров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2100/1350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Со стационарными электроплитами и кондиционерами (100% охвата)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2400/-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Годовое число часов использования максимума электрической нагрузки, [2] ч:</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стационарных электроплит и кондиционеров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5200/4100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стационарных электроплит с кондиционерами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5700/-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Со стационарными электроплитами и без кондиционеров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5300/4400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Со стационарными электроплитами и кондиционерами (100% охвата) (город/сельская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5800/-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комната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комнаты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116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комнаты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131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комнаты и более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комната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комнаты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165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комнаты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112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комнаты и более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192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человек</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119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человека</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1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человек и более</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73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085647" w:rsidRPr="00B839AB" w:rsidRDefault="00434D27" w:rsidP="00085647">
            <w:pPr>
              <w:ind w:firstLine="0"/>
              <w:jc w:val="left"/>
              <w:rPr>
                <w:rFonts w:eastAsia="Times New Roman"/>
                <w:sz w:val="24"/>
                <w:szCs w:val="24"/>
              </w:rPr>
            </w:pPr>
            <w:r w:rsidRPr="00B839AB">
              <w:rPr>
                <w:rFonts w:eastAsia="Times New Roman"/>
                <w:sz w:val="24"/>
                <w:szCs w:val="24"/>
              </w:rP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434D27" w:rsidRPr="00B839AB" w:rsidRDefault="00434D27" w:rsidP="00085647">
            <w:pPr>
              <w:ind w:firstLine="0"/>
              <w:jc w:val="left"/>
              <w:rPr>
                <w:rFonts w:eastAsia="Times New Roman"/>
                <w:sz w:val="24"/>
                <w:szCs w:val="24"/>
              </w:rPr>
            </w:pPr>
            <w:r w:rsidRPr="00B839AB">
              <w:rPr>
                <w:rFonts w:eastAsia="Times New Roman"/>
                <w:sz w:val="24"/>
                <w:szCs w:val="24"/>
              </w:rP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434D27" w:rsidRPr="008D3C4B" w:rsidTr="00033F38">
        <w:trPr>
          <w:trHeight w:val="499"/>
        </w:trPr>
        <w:tc>
          <w:tcPr>
            <w:tcW w:w="473"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Газоснабжение </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Удельные расходы природного газа для различных коммунальных нужд, [1] куб.м на человека в год:</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наличии централизованного горячего водоснабжения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горячем водоснабжении от газовых водонагревателей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отсутствии всяких видов горячего водоснабжения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4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для размещения пунктов редуцирования газа, кв.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для размещения газ</w:t>
            </w:r>
            <w:r w:rsidR="00085647" w:rsidRPr="00B839AB">
              <w:rPr>
                <w:rFonts w:eastAsia="Times New Roman"/>
                <w:sz w:val="24"/>
                <w:szCs w:val="24"/>
              </w:rPr>
              <w:t>онаполнительной станции, [2] га</w:t>
            </w:r>
            <w:r w:rsidRPr="00B839AB">
              <w:rPr>
                <w:rFonts w:eastAsia="Times New Roman"/>
                <w:sz w:val="24"/>
                <w:szCs w:val="24"/>
              </w:rPr>
              <w:t>:</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производительности ГНС 10 тыс. тонн/год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производительности ГНС 20 тыс. тонн/год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производительности ГНС 40 тыс. тонн/год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земельных участков газонаполнительных пунктов и промежуточных складов баллонов не более,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085647" w:rsidRPr="00B839AB" w:rsidRDefault="00434D27" w:rsidP="00085647">
            <w:pPr>
              <w:ind w:firstLine="0"/>
              <w:jc w:val="left"/>
              <w:rPr>
                <w:rFonts w:eastAsia="Times New Roman"/>
                <w:sz w:val="24"/>
                <w:szCs w:val="24"/>
              </w:rPr>
            </w:pPr>
            <w:r w:rsidRPr="00B839AB">
              <w:rPr>
                <w:rFonts w:eastAsia="Times New Roman"/>
                <w:sz w:val="24"/>
                <w:szCs w:val="24"/>
              </w:rPr>
              <w:t>1. Значение расчетного показателя принято в соответствии с СП 42-101-2003;</w:t>
            </w:r>
          </w:p>
          <w:p w:rsidR="00434D27" w:rsidRPr="00B839AB" w:rsidRDefault="00434D27" w:rsidP="00085647">
            <w:pPr>
              <w:ind w:firstLine="0"/>
              <w:jc w:val="left"/>
              <w:rPr>
                <w:rFonts w:eastAsia="Times New Roman"/>
                <w:sz w:val="24"/>
                <w:szCs w:val="24"/>
              </w:rPr>
            </w:pPr>
            <w:r w:rsidRPr="00B839AB">
              <w:rPr>
                <w:rFonts w:eastAsia="Times New Roman"/>
                <w:sz w:val="24"/>
                <w:szCs w:val="24"/>
              </w:rPr>
              <w:t>2. Согласно СП 42.13330.2011указанные размеры земельных участков для ГНС являются максимальными.</w:t>
            </w:r>
          </w:p>
        </w:tc>
      </w:tr>
      <w:tr w:rsidR="00434D27" w:rsidRPr="008D3C4B" w:rsidTr="00033F38">
        <w:trPr>
          <w:trHeight w:val="103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Теплоснабжение</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Котельные. Центральные тепловые пункты. Тепловые перекачивающие насосные станции. Магистральные теплопроводы.</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5</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5 до 10 (от 6 до 12)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 10 до 50 (св. 12 до 58)</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5</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5 до 10 (от 6 до 12)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 10 до 50 (св. 12 до 58)</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Удельные расходы тепловой энергии на отопление жилых зданий [2], ккал/ч на 1 кв. м общей площади здания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этажность</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48,42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44,06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39,59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38,21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6,7</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35,76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33,95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Удельные расходы тепловой энергии на отопление общественных зданий [2], ккал/ч на 1 кв. м общей площади здания</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этажность</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57,17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51,65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48,95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43,55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B1E26" w:rsidRPr="00B839AB" w:rsidRDefault="00434D27" w:rsidP="004B1E26">
            <w:pPr>
              <w:ind w:firstLine="0"/>
              <w:jc w:val="left"/>
              <w:rPr>
                <w:rFonts w:eastAsia="Times New Roman"/>
                <w:sz w:val="24"/>
                <w:szCs w:val="24"/>
              </w:rPr>
            </w:pPr>
            <w:r w:rsidRPr="00B839AB">
              <w:rPr>
                <w:rFonts w:eastAsia="Times New Roman"/>
                <w:sz w:val="24"/>
                <w:szCs w:val="24"/>
              </w:rPr>
              <w:t>1. Значение расчетного показателя принято в соответствии с СП 42.13330.2011.</w:t>
            </w:r>
          </w:p>
          <w:p w:rsidR="00434D27" w:rsidRPr="00B839AB" w:rsidRDefault="00434D27" w:rsidP="004B1E26">
            <w:pPr>
              <w:ind w:firstLine="0"/>
              <w:jc w:val="left"/>
              <w:rPr>
                <w:rFonts w:eastAsia="Times New Roman"/>
                <w:sz w:val="24"/>
                <w:szCs w:val="24"/>
              </w:rPr>
            </w:pPr>
            <w:r w:rsidRPr="00B839AB">
              <w:rPr>
                <w:rFonts w:eastAsia="Times New Roman"/>
                <w:sz w:val="24"/>
                <w:szCs w:val="24"/>
              </w:rPr>
              <w:t xml:space="preserve">2. Рассчитываются согласно разделу 5 СП 50.13330.2012 с учётом климатических данных по согласно СП 131.13330.2012.          </w:t>
            </w:r>
          </w:p>
        </w:tc>
      </w:tr>
      <w:tr w:rsidR="00434D27" w:rsidRPr="008D3C4B" w:rsidTr="00033F38">
        <w:trPr>
          <w:trHeight w:val="58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Водоснабжение</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для размещения станции водоподготовки (станции очистки воды) в зависимости от их производительности (тыс. куб. м/сут), не более</w:t>
            </w:r>
            <w:r w:rsidR="008D3C4B" w:rsidRPr="00B839AB">
              <w:rPr>
                <w:rFonts w:eastAsia="Times New Roman"/>
                <w:sz w:val="24"/>
                <w:szCs w:val="24"/>
              </w:rPr>
              <w:t>,</w:t>
            </w:r>
            <w:r w:rsidRPr="00B839AB">
              <w:rPr>
                <w:rFonts w:eastAsia="Times New Roman"/>
                <w:sz w:val="24"/>
                <w:szCs w:val="24"/>
              </w:rPr>
              <w:t xml:space="preserve"> [1] 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До 0,8</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8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Свыше 0,8 до 12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55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Свыше 12 до 32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44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Показатель удельного водопотребления по степени благоустройства районов жилой застройки[2]             </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Застройка зданиями, оборудованными внутренним водопроводом и канализацией, без ванн</w:t>
            </w:r>
          </w:p>
        </w:tc>
        <w:tc>
          <w:tcPr>
            <w:tcW w:w="3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125</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50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50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Показатель удельного водопотребления по потребителям</w:t>
            </w: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Столовые (с учетом мытья посуды)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B1E26" w:rsidP="00434D27">
            <w:pPr>
              <w:ind w:firstLine="0"/>
              <w:jc w:val="center"/>
              <w:rPr>
                <w:rFonts w:eastAsia="Times New Roman"/>
                <w:sz w:val="24"/>
                <w:szCs w:val="24"/>
              </w:rPr>
            </w:pPr>
            <w:r w:rsidRPr="00B839AB">
              <w:rPr>
                <w:rFonts w:eastAsia="Times New Roman"/>
                <w:sz w:val="24"/>
                <w:szCs w:val="24"/>
              </w:rPr>
              <w:t>л/сут на 1 усл. б</w:t>
            </w:r>
            <w:r w:rsidR="00434D27" w:rsidRPr="00B839AB">
              <w:rPr>
                <w:rFonts w:eastAsia="Times New Roman"/>
                <w:sz w:val="24"/>
                <w:szCs w:val="24"/>
              </w:rPr>
              <w:t>людо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18-16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Гостиницы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Санатории, дома отдыха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170-230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Общежития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114-285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Больницы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130-270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96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Учебные заведения (высшие, технические, специальные)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л/сут на 1 учащегося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Дошкольные учреждения (д/ясли, д/сады)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35-120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Школьные учреждения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Детские оздоровительные лагеря с учетом столовой</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Прачечные механизированные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л/сут на 1 кг сух.белья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Прачечные не механизированные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кг сух.белья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Бассейны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 от объёма</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Административные здания (офисы)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18-285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Магазины продовольственные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1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Магазины промтоварные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Аптеки</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Аптеки с лабораторией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Парикмахерские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9B32C8">
            <w:pPr>
              <w:ind w:firstLine="0"/>
              <w:jc w:val="center"/>
              <w:rPr>
                <w:rFonts w:eastAsia="Times New Roman"/>
                <w:sz w:val="24"/>
                <w:szCs w:val="24"/>
              </w:rPr>
            </w:pPr>
            <w:r w:rsidRPr="00B839AB">
              <w:rPr>
                <w:rFonts w:eastAsia="Times New Roman"/>
                <w:sz w:val="24"/>
                <w:szCs w:val="24"/>
              </w:rPr>
              <w:t>л/сут на 1 раб</w:t>
            </w:r>
            <w:r w:rsidR="009B32C8" w:rsidRPr="00B839AB">
              <w:rPr>
                <w:rFonts w:eastAsia="Times New Roman"/>
                <w:sz w:val="24"/>
                <w:szCs w:val="24"/>
              </w:rPr>
              <w:t>.</w:t>
            </w:r>
            <w:r w:rsidRPr="00B839AB">
              <w:rPr>
                <w:rFonts w:eastAsia="Times New Roman"/>
                <w:sz w:val="24"/>
                <w:szCs w:val="24"/>
              </w:rPr>
              <w:t>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1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Кинотеатры, театры, клубы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зрителя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Стадионы и спортзалы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зрителя, спортсмена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Бани, сауны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место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200-250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Заводы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Заводы с горячими цехами</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работающего</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Душевые кабины предприятий (в одну смену)</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душ.сетку</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Расход воды на полив:</w:t>
            </w:r>
          </w:p>
        </w:tc>
        <w:tc>
          <w:tcPr>
            <w:tcW w:w="3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л/сут на 1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 травяной покров</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 тротуары, проезды</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теплицы</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Залив катка</w:t>
            </w:r>
          </w:p>
        </w:tc>
        <w:tc>
          <w:tcPr>
            <w:tcW w:w="3663"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05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1. Значение расчетного показателя принято в соответствии с СП 42.13330.2011.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w:t>
            </w:r>
          </w:p>
          <w:p w:rsidR="004B1E26" w:rsidRPr="00B839AB" w:rsidRDefault="00434D27" w:rsidP="004B1E26">
            <w:pPr>
              <w:ind w:firstLine="0"/>
              <w:jc w:val="left"/>
              <w:rPr>
                <w:rFonts w:eastAsia="Times New Roman"/>
                <w:sz w:val="24"/>
                <w:szCs w:val="24"/>
              </w:rPr>
            </w:pPr>
            <w:r w:rsidRPr="00B839AB">
              <w:rPr>
                <w:rFonts w:eastAsia="Times New Roman"/>
                <w:sz w:val="24"/>
                <w:szCs w:val="24"/>
              </w:rPr>
              <w:t xml:space="preserve">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w:t>
            </w:r>
            <w:r w:rsidR="0079423C">
              <w:rPr>
                <w:rFonts w:eastAsia="Times New Roman"/>
                <w:sz w:val="24"/>
                <w:szCs w:val="24"/>
              </w:rPr>
              <w:t xml:space="preserve">их подземных инженерных сетей - </w:t>
            </w:r>
            <w:r w:rsidRPr="00B839AB">
              <w:rPr>
                <w:rFonts w:eastAsia="Times New Roman"/>
                <w:sz w:val="24"/>
                <w:szCs w:val="24"/>
              </w:rPr>
              <w:t>5.</w:t>
            </w:r>
          </w:p>
          <w:p w:rsidR="00434D27" w:rsidRPr="00B839AB" w:rsidRDefault="00434D27" w:rsidP="004B1E26">
            <w:pPr>
              <w:ind w:firstLine="0"/>
              <w:jc w:val="left"/>
              <w:rPr>
                <w:rFonts w:eastAsia="Times New Roman"/>
                <w:sz w:val="24"/>
                <w:szCs w:val="24"/>
              </w:rPr>
            </w:pPr>
            <w:r w:rsidRPr="00B839AB">
              <w:rPr>
                <w:rFonts w:eastAsia="Times New Roman"/>
                <w:sz w:val="24"/>
                <w:szCs w:val="24"/>
              </w:rPr>
              <w:t xml:space="preserve">4. В условиях реконструкции объектов культурного наследия указанные расстояния допускается сокращать, но принимать, м., </w:t>
            </w:r>
            <w:r w:rsidR="0079423C">
              <w:rPr>
                <w:rFonts w:eastAsia="Times New Roman"/>
                <w:sz w:val="24"/>
                <w:szCs w:val="24"/>
              </w:rPr>
              <w:t>не менее: от водонесущих сетей - 5, неводонесущих -</w:t>
            </w:r>
            <w:r w:rsidRPr="00B839AB">
              <w:rPr>
                <w:rFonts w:eastAsia="Times New Roman"/>
                <w:sz w:val="24"/>
                <w:szCs w:val="24"/>
              </w:rPr>
              <w:t xml:space="preserve"> 2.</w:t>
            </w:r>
          </w:p>
        </w:tc>
      </w:tr>
      <w:tr w:rsidR="00434D27" w:rsidRPr="008D3C4B" w:rsidTr="00033F38">
        <w:trPr>
          <w:trHeight w:val="49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Водоотведение</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Размеры земельного участка для размещения канализационных очистных сооружений  производительностью до 0,7 тыс. куб. м/сут, [1] не более, 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очистных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иловых площадок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биологических прудов глубокой очистки сточных вод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Размеры земельного участка для размещения канализационных очистных сооружений  производительностью свыше 0,7 до 17 тыс. куб. м/сут, [1] не более, га: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очистных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иловых площадок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биологических прудов глубокой очистки сточных вод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Размеры земельного участка для размещения канализационных очистных сооружений  производительностью свыше 17 до 40 тыс. куб. м/сут, [1] не более, га: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очистных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иловых площадок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биологических прудов глубокой очистки сточных вод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9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Ориентировочные размеры участков[1], м:</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очистных сооружений поверхностных сточных вод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см п. п. [2] </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6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внутриквартальной канализационной насосной станции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10х10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эксплуатационной площадки вокруг шахт тоннельных коллекторов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20х20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DA0430" w:rsidP="00434D27">
            <w:pPr>
              <w:ind w:firstLine="0"/>
              <w:jc w:val="center"/>
              <w:rPr>
                <w:rFonts w:eastAsia="Times New Roman"/>
                <w:sz w:val="24"/>
                <w:szCs w:val="24"/>
              </w:rPr>
            </w:pPr>
            <w:r w:rsidRPr="00B839AB">
              <w:rPr>
                <w:rFonts w:eastAsia="Times New Roman"/>
                <w:sz w:val="24"/>
                <w:szCs w:val="24"/>
              </w:rPr>
              <w:t>Ориентировочный</w:t>
            </w:r>
            <w:r w:rsidR="00434D27" w:rsidRPr="00B839AB">
              <w:rPr>
                <w:rFonts w:eastAsia="Times New Roman"/>
                <w:sz w:val="24"/>
                <w:szCs w:val="24"/>
              </w:rPr>
              <w:t xml:space="preserve"> объем поверхностного стока, поступающий на очистные сооружения с территорий жилых и общественно-деловых зон городов[1], куб.м/сут с 1га территории</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Городской градостроительный узел</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более 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Примагистральные территории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96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Межмагистральные территории  с размером квартала до 5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left"/>
              <w:rPr>
                <w:rFonts w:eastAsia="Times New Roman"/>
                <w:color w:val="000000"/>
                <w:sz w:val="24"/>
                <w:szCs w:val="24"/>
              </w:rPr>
            </w:pPr>
            <w:r w:rsidRPr="00B839AB">
              <w:rPr>
                <w:rFonts w:eastAsia="Times New Roman"/>
                <w:color w:val="000000"/>
                <w:sz w:val="24"/>
                <w:szCs w:val="24"/>
              </w:rPr>
              <w:t>то же от 5 до 10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left"/>
              <w:rPr>
                <w:rFonts w:eastAsia="Times New Roman"/>
                <w:color w:val="000000"/>
                <w:sz w:val="24"/>
                <w:szCs w:val="24"/>
              </w:rPr>
            </w:pPr>
            <w:r w:rsidRPr="00B839AB">
              <w:rPr>
                <w:rFonts w:eastAsia="Times New Roman"/>
                <w:color w:val="000000"/>
                <w:sz w:val="24"/>
                <w:szCs w:val="24"/>
              </w:rPr>
              <w:t>то же от 10 до 50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Площадь земельного участка под сливные станции (при </w:t>
            </w:r>
            <w:r w:rsidR="00DA0430" w:rsidRPr="00B839AB">
              <w:rPr>
                <w:rFonts w:eastAsia="Times New Roman"/>
                <w:sz w:val="24"/>
                <w:szCs w:val="24"/>
              </w:rPr>
              <w:t>отсутствии</w:t>
            </w:r>
            <w:r w:rsidRPr="00B839AB">
              <w:rPr>
                <w:rFonts w:eastAsia="Times New Roman"/>
                <w:sz w:val="24"/>
                <w:szCs w:val="24"/>
              </w:rPr>
              <w:t xml:space="preserve"> </w:t>
            </w:r>
            <w:r w:rsidR="00DA0430" w:rsidRPr="00B839AB">
              <w:rPr>
                <w:rFonts w:eastAsia="Times New Roman"/>
                <w:sz w:val="24"/>
                <w:szCs w:val="24"/>
              </w:rPr>
              <w:t>центральной</w:t>
            </w:r>
            <w:r w:rsidRPr="00B839AB">
              <w:rPr>
                <w:rFonts w:eastAsia="Times New Roman"/>
                <w:sz w:val="24"/>
                <w:szCs w:val="24"/>
              </w:rPr>
              <w:t xml:space="preserve"> системы канализации) на 1000 т бытовых отходов[1],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23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Показатель удельного водоотведения, куб. м /мес. на 1 чел.</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равен показателю удельного водопотребления</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57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1. Значение расчетного показателя принято в соответствии с СП 42.13330.2011.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434D27" w:rsidRPr="008D3C4B" w:rsidTr="00033F38">
        <w:trPr>
          <w:trHeight w:val="49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Связь</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1E26" w:rsidRPr="00B839AB" w:rsidRDefault="00434D27" w:rsidP="004B1E26">
            <w:pPr>
              <w:ind w:firstLine="0"/>
              <w:jc w:val="center"/>
              <w:rPr>
                <w:rFonts w:eastAsia="Times New Roman"/>
                <w:sz w:val="24"/>
                <w:szCs w:val="24"/>
              </w:rPr>
            </w:pPr>
            <w:r w:rsidRPr="00B839AB">
              <w:rPr>
                <w:rFonts w:eastAsia="Times New Roman"/>
                <w:sz w:val="24"/>
                <w:szCs w:val="24"/>
              </w:rPr>
              <w:t>Антенно-мачтовые сооружения</w:t>
            </w:r>
            <w:r w:rsidR="004B1E26" w:rsidRPr="00B839AB">
              <w:rPr>
                <w:rFonts w:eastAsia="Times New Roman"/>
                <w:sz w:val="24"/>
                <w:szCs w:val="24"/>
              </w:rPr>
              <w:t xml:space="preserve">. </w:t>
            </w:r>
            <w:r w:rsidRPr="00B839AB">
              <w:rPr>
                <w:rFonts w:eastAsia="Times New Roman"/>
                <w:sz w:val="24"/>
                <w:szCs w:val="24"/>
              </w:rPr>
              <w:t>Автоматические телефонные станции</w:t>
            </w:r>
            <w:r w:rsidR="004B1E26" w:rsidRPr="00B839AB">
              <w:rPr>
                <w:rFonts w:eastAsia="Times New Roman"/>
                <w:sz w:val="24"/>
                <w:szCs w:val="24"/>
              </w:rPr>
              <w:t>.</w:t>
            </w:r>
          </w:p>
          <w:p w:rsidR="004B1E26" w:rsidRPr="00B839AB" w:rsidRDefault="00434D27" w:rsidP="004B1E26">
            <w:pPr>
              <w:ind w:firstLine="0"/>
              <w:jc w:val="center"/>
              <w:rPr>
                <w:rFonts w:eastAsia="Times New Roman"/>
                <w:sz w:val="24"/>
                <w:szCs w:val="24"/>
              </w:rPr>
            </w:pPr>
            <w:r w:rsidRPr="00B839AB">
              <w:rPr>
                <w:rFonts w:eastAsia="Times New Roman"/>
                <w:sz w:val="24"/>
                <w:szCs w:val="24"/>
              </w:rPr>
              <w:t>Узлы мультисервисного доступа.                                     Линии электросвязи.</w:t>
            </w:r>
          </w:p>
          <w:p w:rsidR="00434D27" w:rsidRPr="00B839AB" w:rsidRDefault="00434D27" w:rsidP="004B1E26">
            <w:pPr>
              <w:ind w:firstLine="0"/>
              <w:jc w:val="center"/>
              <w:rPr>
                <w:rFonts w:eastAsia="Times New Roman"/>
                <w:sz w:val="24"/>
                <w:szCs w:val="24"/>
              </w:rPr>
            </w:pPr>
            <w:r w:rsidRPr="00B839AB">
              <w:rPr>
                <w:rFonts w:eastAsia="Times New Roman"/>
                <w:sz w:val="24"/>
                <w:szCs w:val="24"/>
              </w:rPr>
              <w:t>Линейно-кабельные сооружения электросвязи.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охвата населения стационарной или мобильной связью,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охвата населения доступом в интернет,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Скорость передачи данных на пользовательское оборудование с использованием волоконно-оптической линии связи, Мбит/сек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Абонентская емкость АТС, номеров на 1 тыс. человек</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w:t>
            </w:r>
          </w:p>
        </w:tc>
        <w:tc>
          <w:tcPr>
            <w:tcW w:w="1660" w:type="dxa"/>
            <w:tcBorders>
              <w:top w:val="nil"/>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85"/>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434D27">
            <w:pPr>
              <w:ind w:firstLine="0"/>
              <w:jc w:val="center"/>
              <w:rPr>
                <w:rFonts w:eastAsia="Times New Roman"/>
                <w:b/>
                <w:bCs/>
                <w:sz w:val="24"/>
                <w:szCs w:val="24"/>
              </w:rPr>
            </w:pPr>
            <w:r>
              <w:rPr>
                <w:rFonts w:eastAsia="Times New Roman"/>
                <w:b/>
                <w:bCs/>
                <w:sz w:val="24"/>
                <w:szCs w:val="24"/>
              </w:rPr>
              <w:t>1.5.2.</w:t>
            </w:r>
            <w:r w:rsidR="00434D27" w:rsidRPr="00B839AB">
              <w:rPr>
                <w:rFonts w:eastAsia="Times New Roman"/>
                <w:b/>
                <w:bCs/>
                <w:sz w:val="24"/>
                <w:szCs w:val="24"/>
              </w:rPr>
              <w:t xml:space="preserve">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rsidR="00434D27" w:rsidRPr="008D3C4B" w:rsidTr="00033F38">
        <w:trPr>
          <w:trHeight w:val="780"/>
        </w:trPr>
        <w:tc>
          <w:tcPr>
            <w:tcW w:w="3709"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Автомобильные дороги местного значения вне границ населенных пунктов в границах городского округа, а также в границах населенных пунктов муниципальных образований и дорожные сооружения на таких автомобильных дорогах</w:t>
            </w:r>
          </w:p>
        </w:tc>
        <w:tc>
          <w:tcPr>
            <w:tcW w:w="8222" w:type="dxa"/>
            <w:gridSpan w:val="3"/>
            <w:tcBorders>
              <w:top w:val="single" w:sz="8"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Плотность автомобильных дорог местного значения вне границ населенных пунктов в границах городского округа, км/кв. км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0,024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80"/>
        </w:trPr>
        <w:tc>
          <w:tcPr>
            <w:tcW w:w="3709" w:type="dxa"/>
            <w:gridSpan w:val="2"/>
            <w:vMerge/>
            <w:tcBorders>
              <w:top w:val="single" w:sz="8"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Плотность улично-дорожной сети в границах застроенной территории, км/кв. км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Категории и параметры улично-дорожной сети</w:t>
            </w: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Расчетная скорость движения, км/ч</w:t>
            </w:r>
          </w:p>
        </w:tc>
        <w:tc>
          <w:tcPr>
            <w:tcW w:w="1847" w:type="dxa"/>
            <w:vMerge w:val="restart"/>
            <w:tcBorders>
              <w:top w:val="nil"/>
              <w:left w:val="single" w:sz="4" w:space="0" w:color="auto"/>
              <w:bottom w:val="single" w:sz="4" w:space="0" w:color="000000"/>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городских населенных пунктов</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дороги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скоростного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регулируемого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улицы общегородского значения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непрерывного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 регулируемого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районного значения</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транспортно-пешеходные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пешеходно-транспортные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 см п. п. [1]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и дороги местного значения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в жилой застройке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01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и дороги научно-производственных, промышленных и коммунально-складских зон (районов)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Парковые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Пешеходные улицы и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Велосипедные дорожки</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обособленные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изолированные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сельских населенных пунктов</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Поселковая дорога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Главная улица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Основная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Второстепенная (переулок)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Проезд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Хозяйственный проезд, скотопрогон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полосы движения, м</w:t>
            </w:r>
          </w:p>
        </w:tc>
        <w:tc>
          <w:tcPr>
            <w:tcW w:w="1847" w:type="dxa"/>
            <w:vMerge w:val="restart"/>
            <w:tcBorders>
              <w:top w:val="nil"/>
              <w:left w:val="single" w:sz="4" w:space="0" w:color="auto"/>
              <w:bottom w:val="nil"/>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городских населенных пунктов</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дороги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скоростного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регулируемого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улицы общегородского значения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непрерывного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 регулируемого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районного значения</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транспортно-пешеходные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пешеходно-транспортные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и дороги местного значения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в жилой застройке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01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и дороги научно-производственных, промышленных и коммунально-складских зон (районов)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Парковые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 см п. п. [2]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Пешеходные улицы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Велосипедные дорожки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сельских населенных пунктов</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Поселковая дорога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Главная улица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Основная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Второстепенная (переулок)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Проезд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2,75-3 см п. п. [3]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Хозяйственный проезд, скотопрогон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Наименьший радиус кривых в плане, м</w:t>
            </w:r>
          </w:p>
        </w:tc>
        <w:tc>
          <w:tcPr>
            <w:tcW w:w="1847" w:type="dxa"/>
            <w:vMerge w:val="restart"/>
            <w:tcBorders>
              <w:top w:val="nil"/>
              <w:left w:val="single" w:sz="4" w:space="0" w:color="auto"/>
              <w:bottom w:val="nil"/>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городских населенных пунктов</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дороги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скоростного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регулируемого движения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улицы общегородского значения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непрерывного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 регулируемого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районного значения</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транспортно-пешеходные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пешеходно-транспортные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и дороги местного значения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в жилой застройке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706"/>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и дороги научно-производственных, промышленных и коммунально-складских зон (районов)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Парковые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Велосипедные дорожки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6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Наибольший продольный уклон, °/00</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городских населенных пунктов</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дороги регулируемого движения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улицы общегородского значения </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непрерывного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 регулируемого движения</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районного значения</w:t>
            </w: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транспортно-пешеходные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пешеходно-транспортные</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и дороги местного значения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в жилой застройке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684"/>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Улицы и дороги научно-производственных, промышленных и коммунально-складских зон (районов)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Парковые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Пешеходные улицы</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основные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второстепенные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Велосипедные дорожки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улиц и дорог в красных линиях,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дороги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Магистральные улицы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и дороги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8222" w:type="dxa"/>
            <w:gridSpan w:val="3"/>
            <w:tcBorders>
              <w:top w:val="single" w:sz="4"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дороги скоростного движения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непрерывного движения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общегородского и районного значения регулируемого движения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Радиус закругления проезжей части улиц и дорог, м</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новом строительстве</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и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условиях реконструкции</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Магистральные улицы и дороги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Улицы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боковых проездов,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движении транспорта и без устройства специальных полос для стоянки автомобилей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7</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7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7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9356" w:type="dxa"/>
            <w:gridSpan w:val="4"/>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50 от конца кривой радиуса закругления на ближайшем пересечении и не менее 150 друг от друга</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от края основной проезжей части магистральных дорог до линии регулирования жилой застройки, м</w:t>
            </w:r>
          </w:p>
        </w:tc>
        <w:tc>
          <w:tcPr>
            <w:tcW w:w="9356" w:type="dxa"/>
            <w:gridSpan w:val="4"/>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50, при условии при</w:t>
            </w:r>
            <w:r w:rsidR="0079423C">
              <w:rPr>
                <w:rFonts w:eastAsia="Times New Roman"/>
                <w:sz w:val="24"/>
                <w:szCs w:val="24"/>
              </w:rPr>
              <w:t>менения шумозащитных устройств -</w:t>
            </w:r>
            <w:r w:rsidRPr="00B839AB">
              <w:rPr>
                <w:rFonts w:eastAsia="Times New Roman"/>
                <w:sz w:val="24"/>
                <w:szCs w:val="24"/>
              </w:rPr>
              <w:t xml:space="preserve"> не менее 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Расстояния от края основной проезжей части магистральных дорог до объектов культурного наследия и их территорий, м</w:t>
            </w:r>
          </w:p>
        </w:tc>
        <w:tc>
          <w:tcPr>
            <w:tcW w:w="9356" w:type="dxa"/>
            <w:gridSpan w:val="4"/>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79423C" w:rsidP="00434D27">
            <w:pPr>
              <w:ind w:firstLine="0"/>
              <w:jc w:val="center"/>
              <w:rPr>
                <w:rFonts w:eastAsia="Times New Roman"/>
                <w:sz w:val="24"/>
                <w:szCs w:val="24"/>
              </w:rPr>
            </w:pPr>
            <w:r>
              <w:rPr>
                <w:rFonts w:eastAsia="Times New Roman"/>
                <w:sz w:val="24"/>
                <w:szCs w:val="24"/>
              </w:rPr>
              <w:t>в условиях сложного рельефа -</w:t>
            </w:r>
            <w:r w:rsidR="00434D27" w:rsidRPr="00B839AB">
              <w:rPr>
                <w:rFonts w:eastAsia="Times New Roman"/>
                <w:sz w:val="24"/>
                <w:szCs w:val="24"/>
              </w:rPr>
              <w:t xml:space="preserve"> не</w:t>
            </w:r>
            <w:r>
              <w:rPr>
                <w:rFonts w:eastAsia="Times New Roman"/>
                <w:sz w:val="24"/>
                <w:szCs w:val="24"/>
              </w:rPr>
              <w:t xml:space="preserve"> менее 100, на плоском рельефе -</w:t>
            </w:r>
            <w:r w:rsidR="00434D27" w:rsidRPr="00B839AB">
              <w:rPr>
                <w:rFonts w:eastAsia="Times New Roman"/>
                <w:sz w:val="24"/>
                <w:szCs w:val="24"/>
              </w:rPr>
              <w:t xml:space="preserve"> 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6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от края основной проезжей части улиц, местных или боковых проездов до линии застройки, м</w:t>
            </w:r>
          </w:p>
        </w:tc>
        <w:tc>
          <w:tcPr>
            <w:tcW w:w="9356" w:type="dxa"/>
            <w:gridSpan w:val="4"/>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до въездов и выездов на территории кварталов и микрорайонов, иных прилегающих территорий,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границы пересечений улиц, дорог и проездов местного значения (от стоп-линии)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остановочного пункта общественного транспорта при отсутствии островка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1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остановочного пункта общественного транспорта при поднятом над уровнем проезжей части островком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Максимальное расстояние между пешеходными переходами,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магистральных дорогах регулируемого движения в пределах застроенной территории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 м в одном уровне</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магистральных дорогах скоростного движения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800 м в двух уровнях</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магистральных дорогах непрерывного движения</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 м в двух уровнях</w:t>
            </w:r>
          </w:p>
        </w:tc>
        <w:tc>
          <w:tcPr>
            <w:tcW w:w="1660" w:type="dxa"/>
            <w:tcBorders>
              <w:top w:val="nil"/>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30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w:t>
            </w:r>
          </w:p>
          <w:p w:rsidR="00DA0430" w:rsidRPr="00B839AB" w:rsidRDefault="00434D27" w:rsidP="00434D27">
            <w:pPr>
              <w:ind w:firstLine="0"/>
              <w:jc w:val="left"/>
              <w:rPr>
                <w:rFonts w:eastAsia="Times New Roman"/>
                <w:sz w:val="24"/>
                <w:szCs w:val="24"/>
              </w:rPr>
            </w:pPr>
            <w:r w:rsidRPr="00B839AB">
              <w:rPr>
                <w:rFonts w:eastAsia="Times New Roman"/>
                <w:sz w:val="24"/>
                <w:szCs w:val="24"/>
              </w:rPr>
              <w:t xml:space="preserve">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w:t>
            </w:r>
          </w:p>
          <w:p w:rsidR="00434D27" w:rsidRPr="00B839AB" w:rsidRDefault="00434D27" w:rsidP="00434D27">
            <w:pPr>
              <w:ind w:firstLine="0"/>
              <w:jc w:val="left"/>
              <w:rPr>
                <w:rFonts w:eastAsia="Times New Roman"/>
                <w:sz w:val="24"/>
                <w:szCs w:val="24"/>
              </w:rPr>
            </w:pPr>
            <w:r w:rsidRPr="00B839AB">
              <w:rPr>
                <w:rFonts w:eastAsia="Times New Roman"/>
                <w:sz w:val="24"/>
                <w:szCs w:val="24"/>
              </w:rPr>
              <w:t>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434D27" w:rsidRPr="008D3C4B" w:rsidTr="00033F38">
        <w:trPr>
          <w:trHeight w:val="499"/>
        </w:trPr>
        <w:tc>
          <w:tcPr>
            <w:tcW w:w="473" w:type="dxa"/>
            <w:vMerge w:val="restart"/>
            <w:tcBorders>
              <w:top w:val="nil"/>
              <w:left w:val="single" w:sz="8" w:space="0" w:color="auto"/>
              <w:bottom w:val="nil"/>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Категории и параметры улично-дорожной сети в массивах ИЖС</w:t>
            </w: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улицы [1], м</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 разделительной полосой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80-240</w:t>
            </w:r>
          </w:p>
        </w:tc>
        <w:tc>
          <w:tcPr>
            <w:tcW w:w="1660" w:type="dxa"/>
            <w:tcBorders>
              <w:top w:val="nil"/>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разделительной полосы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80-240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одной проезжей частью</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33-40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тремя проезжими частями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42-56</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9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38-50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27</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26</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18-20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нет сетей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12-18</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полосы движения [1], м</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3,5-4,5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3,5-4,5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Число полос движения [1], м</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пешеходной части тротуара [1], м</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велосипедной дорожки [1], м</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 разделительной полосой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разделительной полосы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одной проезжей частью</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тремя проезжими частями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нет сетей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val="restart"/>
            <w:tcBorders>
              <w:top w:val="single" w:sz="4" w:space="0" w:color="auto"/>
              <w:left w:val="single" w:sz="4" w:space="0" w:color="auto"/>
              <w:right w:val="single" w:sz="4" w:space="0" w:color="000000"/>
            </w:tcBorders>
            <w:shd w:val="clear" w:color="auto" w:fill="auto"/>
            <w:vAlign w:val="center"/>
          </w:tcPr>
          <w:p w:rsidR="00C660A2" w:rsidRPr="00B839AB" w:rsidRDefault="00C660A2" w:rsidP="00C660A2">
            <w:pPr>
              <w:ind w:firstLine="0"/>
              <w:jc w:val="center"/>
              <w:rPr>
                <w:rFonts w:eastAsia="Times New Roman"/>
                <w:sz w:val="24"/>
                <w:szCs w:val="24"/>
              </w:rPr>
            </w:pPr>
            <w:r w:rsidRPr="00B839AB">
              <w:rPr>
                <w:rFonts w:eastAsia="Times New Roman"/>
                <w:sz w:val="24"/>
                <w:szCs w:val="24"/>
              </w:rPr>
              <w:t>Количество пешеходных дорожек, шт</w:t>
            </w: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9B32C8">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3F3A86">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9B32C8">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4B1E26" w:rsidP="00434D27">
            <w:pPr>
              <w:ind w:firstLine="0"/>
              <w:jc w:val="center"/>
              <w:rPr>
                <w:rFonts w:eastAsia="Times New Roman"/>
                <w:sz w:val="24"/>
                <w:szCs w:val="24"/>
              </w:rPr>
            </w:pPr>
            <w:r w:rsidRPr="00B839AB">
              <w:rPr>
                <w:rFonts w:eastAsia="Times New Roman"/>
                <w:sz w:val="24"/>
                <w:szCs w:val="24"/>
              </w:rPr>
              <w:t>н</w:t>
            </w:r>
            <w:r w:rsidR="00C660A2" w:rsidRPr="00B839AB">
              <w:rPr>
                <w:rFonts w:eastAsia="Times New Roman"/>
                <w:sz w:val="24"/>
                <w:szCs w:val="24"/>
              </w:rPr>
              <w:t>е менее 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3F3A86">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9B32C8">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4B1E26" w:rsidP="00434D27">
            <w:pPr>
              <w:ind w:firstLine="0"/>
              <w:jc w:val="center"/>
              <w:rPr>
                <w:rFonts w:eastAsia="Times New Roman"/>
                <w:sz w:val="24"/>
                <w:szCs w:val="24"/>
              </w:rPr>
            </w:pPr>
            <w:r w:rsidRPr="00B839AB">
              <w:rPr>
                <w:rFonts w:eastAsia="Times New Roman"/>
                <w:sz w:val="24"/>
                <w:szCs w:val="24"/>
              </w:rPr>
              <w:t>н</w:t>
            </w:r>
            <w:r w:rsidR="00C660A2" w:rsidRPr="00B839AB">
              <w:rPr>
                <w:rFonts w:eastAsia="Times New Roman"/>
                <w:sz w:val="24"/>
                <w:szCs w:val="24"/>
              </w:rPr>
              <w:t>е менее 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3F3A86">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9B32C8">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3F3A86">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9B32C8">
            <w:pPr>
              <w:ind w:firstLine="0"/>
              <w:jc w:val="center"/>
              <w:rPr>
                <w:rFonts w:eastAsia="Times New Roman"/>
                <w:sz w:val="24"/>
                <w:szCs w:val="24"/>
              </w:rPr>
            </w:pPr>
            <w:r w:rsidRPr="00B839AB">
              <w:rPr>
                <w:rFonts w:eastAsia="Times New Roman"/>
                <w:sz w:val="24"/>
                <w:szCs w:val="24"/>
              </w:rPr>
              <w:t>Проезд (тип улицы 5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1</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val="restart"/>
            <w:tcBorders>
              <w:top w:val="single" w:sz="4" w:space="0" w:color="auto"/>
              <w:left w:val="single" w:sz="4" w:space="0" w:color="auto"/>
              <w:right w:val="single" w:sz="4" w:space="0" w:color="000000"/>
            </w:tcBorders>
            <w:shd w:val="clear" w:color="auto" w:fill="auto"/>
            <w:vAlign w:val="center"/>
          </w:tcPr>
          <w:p w:rsidR="00C660A2" w:rsidRPr="00B839AB" w:rsidRDefault="00C660A2" w:rsidP="003F3A86">
            <w:pPr>
              <w:ind w:firstLine="0"/>
              <w:jc w:val="center"/>
              <w:rPr>
                <w:rFonts w:eastAsia="Times New Roman"/>
                <w:sz w:val="24"/>
                <w:szCs w:val="24"/>
              </w:rPr>
            </w:pPr>
            <w:r w:rsidRPr="00B839AB">
              <w:rPr>
                <w:rFonts w:eastAsia="Times New Roman"/>
                <w:sz w:val="24"/>
                <w:szCs w:val="24"/>
              </w:rPr>
              <w:t>Количество велосипедных дорожек, шт</w:t>
            </w: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434D27">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2</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434D27">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не менее 1</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right w:val="single" w:sz="4" w:space="0" w:color="000000"/>
            </w:tcBorders>
            <w:shd w:val="clear" w:color="auto" w:fill="auto"/>
            <w:vAlign w:val="center"/>
          </w:tcPr>
          <w:p w:rsidR="00C660A2" w:rsidRPr="00B839AB" w:rsidRDefault="00C660A2" w:rsidP="00434D27">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1</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C660A2"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tcPr>
          <w:p w:rsidR="00C660A2" w:rsidRPr="00B839AB" w:rsidRDefault="00C660A2" w:rsidP="00434D27">
            <w:pPr>
              <w:ind w:firstLine="0"/>
              <w:jc w:val="left"/>
              <w:rPr>
                <w:rFonts w:eastAsia="Times New Roman"/>
                <w:sz w:val="24"/>
                <w:szCs w:val="24"/>
              </w:rPr>
            </w:pPr>
          </w:p>
        </w:tc>
        <w:tc>
          <w:tcPr>
            <w:tcW w:w="3236" w:type="dxa"/>
            <w:vMerge/>
            <w:tcBorders>
              <w:left w:val="single" w:sz="4" w:space="0" w:color="auto"/>
              <w:bottom w:val="nil"/>
              <w:right w:val="single" w:sz="4" w:space="0" w:color="000000"/>
            </w:tcBorders>
            <w:shd w:val="clear" w:color="auto" w:fill="auto"/>
            <w:vAlign w:val="center"/>
          </w:tcPr>
          <w:p w:rsidR="00C660A2" w:rsidRPr="00B839AB" w:rsidRDefault="00C660A2" w:rsidP="00434D27">
            <w:pPr>
              <w:ind w:firstLine="0"/>
              <w:jc w:val="center"/>
              <w:rPr>
                <w:rFonts w:eastAsia="Times New Roman"/>
                <w:sz w:val="24"/>
                <w:szCs w:val="24"/>
              </w:rPr>
            </w:pPr>
          </w:p>
        </w:tc>
        <w:tc>
          <w:tcPr>
            <w:tcW w:w="8222"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1134" w:type="dxa"/>
            <w:tcBorders>
              <w:top w:val="nil"/>
              <w:left w:val="nil"/>
              <w:bottom w:val="single" w:sz="4" w:space="0" w:color="auto"/>
              <w:right w:val="single" w:sz="4" w:space="0" w:color="auto"/>
            </w:tcBorders>
            <w:shd w:val="clear" w:color="auto" w:fill="auto"/>
            <w:vAlign w:val="center"/>
          </w:tcPr>
          <w:p w:rsidR="00C660A2" w:rsidRPr="00B839AB" w:rsidRDefault="00C660A2" w:rsidP="00434D27">
            <w:pPr>
              <w:ind w:firstLine="0"/>
              <w:jc w:val="center"/>
              <w:rPr>
                <w:rFonts w:eastAsia="Times New Roman"/>
                <w:sz w:val="24"/>
                <w:szCs w:val="24"/>
              </w:rPr>
            </w:pPr>
            <w:r w:rsidRPr="00B839AB">
              <w:rPr>
                <w:rFonts w:eastAsia="Times New Roman"/>
                <w:sz w:val="24"/>
                <w:szCs w:val="24"/>
              </w:rPr>
              <w:t>1</w:t>
            </w:r>
          </w:p>
        </w:tc>
        <w:tc>
          <w:tcPr>
            <w:tcW w:w="1660" w:type="dxa"/>
            <w:tcBorders>
              <w:top w:val="single" w:sz="4" w:space="0" w:color="auto"/>
              <w:left w:val="nil"/>
              <w:bottom w:val="nil"/>
              <w:right w:val="single" w:sz="8" w:space="0" w:color="auto"/>
            </w:tcBorders>
            <w:shd w:val="clear" w:color="auto" w:fill="auto"/>
          </w:tcPr>
          <w:p w:rsidR="00C660A2" w:rsidRPr="00B839AB" w:rsidRDefault="00C660A2" w:rsidP="00C660A2">
            <w:pPr>
              <w:ind w:firstLine="0"/>
              <w:jc w:val="center"/>
              <w:rPr>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8D3C4B">
            <w:pPr>
              <w:ind w:firstLine="0"/>
              <w:jc w:val="center"/>
              <w:rPr>
                <w:rFonts w:eastAsia="Times New Roman"/>
                <w:sz w:val="24"/>
                <w:szCs w:val="24"/>
              </w:rPr>
            </w:pPr>
            <w:r w:rsidRPr="00B839AB">
              <w:rPr>
                <w:rFonts w:eastAsia="Times New Roman"/>
                <w:sz w:val="24"/>
                <w:szCs w:val="24"/>
              </w:rPr>
              <w:t>Ширина озеленения [</w:t>
            </w:r>
            <w:r w:rsidR="008D3C4B" w:rsidRPr="00B839AB">
              <w:rPr>
                <w:rFonts w:eastAsia="Times New Roman"/>
                <w:sz w:val="24"/>
                <w:szCs w:val="24"/>
              </w:rPr>
              <w:t>1</w:t>
            </w:r>
            <w:r w:rsidRPr="00B839AB">
              <w:rPr>
                <w:rFonts w:eastAsia="Times New Roman"/>
                <w:sz w:val="24"/>
                <w:szCs w:val="24"/>
              </w:rPr>
              <w:t>], м</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общегородского значения (тип улицы 1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 разделительной полосой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17-97</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без разделительной полосы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18-98</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транспортно-пешеходная (тип улицы 2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одной проезжей частью</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5,5-12,5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тремя проезжими частями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3,5-11,5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Магистральная улица районного значения пешеходно-транспортная (тип улицы 3 ИЖС)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8-16</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Улица в жилой застройке (тип улицы 4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5-8</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5-8</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Проезд (тип улицы 5 ИЖС)</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2-х сторон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инженерные сети   с 1-ой стороны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5,25-6,25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нет сетей</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5,25-6,25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6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Места кратковременного отдыха пешеходов, с местом для инвалидного кресла</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между местами отдыха,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w:t>
            </w:r>
          </w:p>
        </w:tc>
      </w:tr>
      <w:tr w:rsidR="00434D27" w:rsidRPr="008D3C4B" w:rsidTr="00033F38">
        <w:trPr>
          <w:trHeight w:val="2692"/>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nil"/>
              <w:right w:val="single" w:sz="8" w:space="0" w:color="000000"/>
            </w:tcBorders>
            <w:shd w:val="clear" w:color="auto" w:fill="auto"/>
            <w:vAlign w:val="center"/>
            <w:hideMark/>
          </w:tcPr>
          <w:p w:rsidR="0079423C" w:rsidRDefault="00434D27" w:rsidP="00434D27">
            <w:pPr>
              <w:ind w:firstLine="0"/>
              <w:jc w:val="left"/>
              <w:rPr>
                <w:rFonts w:eastAsia="Times New Roman"/>
                <w:sz w:val="24"/>
                <w:szCs w:val="24"/>
              </w:rPr>
            </w:pPr>
            <w:r w:rsidRPr="00B839AB">
              <w:rPr>
                <w:rFonts w:eastAsia="Times New Roman"/>
                <w:sz w:val="24"/>
                <w:szCs w:val="24"/>
              </w:rPr>
              <w:t xml:space="preserve">1. Параметры приняты в соответствии со сводным стандартом благоустройства массивов ИЖС Белгородской области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2.Озеленение прогулочной зоны рекомендуется выполнять с двух сторон с помощью линейной посадки деревьев с шагом 5 м.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3.Ширина Велосипедных переездов, обособленных от пешеходных переходов должна быть не меньше ширины велодорожки.                                                                                                                    </w:t>
            </w:r>
          </w:p>
          <w:p w:rsidR="004B1E26" w:rsidRPr="00B839AB" w:rsidRDefault="00434D27" w:rsidP="00434D27">
            <w:pPr>
              <w:ind w:firstLine="0"/>
              <w:jc w:val="left"/>
              <w:rPr>
                <w:rFonts w:eastAsia="Times New Roman"/>
                <w:sz w:val="24"/>
                <w:szCs w:val="24"/>
              </w:rPr>
            </w:pPr>
            <w:r w:rsidRPr="00B839AB">
              <w:rPr>
                <w:rFonts w:eastAsia="Times New Roman"/>
                <w:sz w:val="24"/>
                <w:szCs w:val="24"/>
              </w:rPr>
              <w:t xml:space="preserve">4.Интервал между нерегулируемыми пешеходными переходами -100м.   </w:t>
            </w:r>
          </w:p>
          <w:p w:rsidR="004B1E26" w:rsidRPr="00B839AB" w:rsidRDefault="00434D27" w:rsidP="00434D27">
            <w:pPr>
              <w:ind w:firstLine="0"/>
              <w:jc w:val="left"/>
              <w:rPr>
                <w:rFonts w:eastAsia="Times New Roman"/>
                <w:sz w:val="24"/>
                <w:szCs w:val="24"/>
              </w:rPr>
            </w:pPr>
            <w:r w:rsidRPr="00B839AB">
              <w:rPr>
                <w:rFonts w:eastAsia="Times New Roman"/>
                <w:sz w:val="24"/>
                <w:szCs w:val="24"/>
              </w:rPr>
              <w:t>5.Декоративное озеленение в местах кратковременного отдыха выполнять с помощью живой изгороди, хвойных кустарников и многолетних трав</w:t>
            </w:r>
          </w:p>
          <w:p w:rsidR="004B1E26" w:rsidRPr="00B839AB" w:rsidRDefault="00434D27" w:rsidP="00434D27">
            <w:pPr>
              <w:ind w:firstLine="0"/>
              <w:jc w:val="left"/>
              <w:rPr>
                <w:rFonts w:eastAsia="Times New Roman"/>
                <w:sz w:val="24"/>
                <w:szCs w:val="24"/>
              </w:rPr>
            </w:pPr>
            <w:r w:rsidRPr="00B839AB">
              <w:rPr>
                <w:rFonts w:eastAsia="Times New Roman"/>
                <w:sz w:val="24"/>
                <w:szCs w:val="24"/>
              </w:rPr>
              <w:t>6.Озелененеие биодренажных канав целесообразно выполнять с помощью влаголюбивых декоративных растений</w:t>
            </w:r>
          </w:p>
          <w:p w:rsidR="0079423C" w:rsidRDefault="00434D27" w:rsidP="00434D27">
            <w:pPr>
              <w:ind w:firstLine="0"/>
              <w:jc w:val="left"/>
              <w:rPr>
                <w:rFonts w:eastAsia="Times New Roman"/>
                <w:sz w:val="24"/>
                <w:szCs w:val="24"/>
              </w:rPr>
            </w:pPr>
            <w:r w:rsidRPr="00B839AB">
              <w:rPr>
                <w:rFonts w:eastAsia="Times New Roman"/>
                <w:sz w:val="24"/>
                <w:szCs w:val="24"/>
              </w:rPr>
              <w:t xml:space="preserve">7. Для повышения безопасности пешеходов рекомендуется выполнить уменьшение радиусов поворота. На округлениях, где тротуар и проезжая часть находятся в одном уровне, следует устанавливать ограничительные столбики.                                                                                   </w:t>
            </w:r>
          </w:p>
          <w:p w:rsidR="00434D27" w:rsidRPr="00B839AB" w:rsidRDefault="00434D27" w:rsidP="00434D27">
            <w:pPr>
              <w:ind w:firstLine="0"/>
              <w:jc w:val="left"/>
              <w:rPr>
                <w:rFonts w:eastAsia="Times New Roman"/>
                <w:sz w:val="24"/>
                <w:szCs w:val="24"/>
              </w:rPr>
            </w:pPr>
            <w:r w:rsidRPr="00B839AB">
              <w:rPr>
                <w:rFonts w:eastAsia="Times New Roman"/>
                <w:sz w:val="24"/>
                <w:szCs w:val="24"/>
              </w:rPr>
              <w:t>8.Минимальная ширина пешеходной зоны тротуара 1.5 м.</w:t>
            </w:r>
          </w:p>
          <w:p w:rsidR="00D60D22" w:rsidRPr="00B839AB" w:rsidRDefault="00D60D22" w:rsidP="00117E0C">
            <w:pPr>
              <w:ind w:firstLine="0"/>
              <w:jc w:val="left"/>
              <w:rPr>
                <w:rFonts w:eastAsia="Times New Roman"/>
                <w:sz w:val="24"/>
                <w:szCs w:val="24"/>
              </w:rPr>
            </w:pPr>
            <w:r w:rsidRPr="00B839AB">
              <w:rPr>
                <w:rFonts w:eastAsia="Times New Roman"/>
                <w:sz w:val="24"/>
                <w:szCs w:val="24"/>
              </w:rPr>
              <w:t xml:space="preserve">9. </w:t>
            </w:r>
            <w:r w:rsidR="00117E0C" w:rsidRPr="00B839AB">
              <w:rPr>
                <w:rFonts w:eastAsia="Times New Roman"/>
                <w:sz w:val="24"/>
                <w:szCs w:val="24"/>
              </w:rPr>
              <w:t>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3.5м. Длина остановочной площадки 20м. Рекомендуемая длина участков въезда и выезда – 20м. Остановка общественного транспорта должна включать 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2м от края кармана.</w:t>
            </w:r>
          </w:p>
          <w:p w:rsidR="00E07471" w:rsidRPr="00B839AB" w:rsidRDefault="00E07471" w:rsidP="002D11D8">
            <w:pPr>
              <w:ind w:firstLine="0"/>
              <w:jc w:val="left"/>
              <w:rPr>
                <w:rFonts w:eastAsia="Times New Roman"/>
                <w:sz w:val="24"/>
                <w:szCs w:val="24"/>
              </w:rPr>
            </w:pPr>
            <w:r w:rsidRPr="00B839AB">
              <w:rPr>
                <w:rFonts w:eastAsia="Times New Roman"/>
                <w:sz w:val="24"/>
                <w:szCs w:val="24"/>
              </w:rPr>
              <w:t xml:space="preserve">10. </w:t>
            </w:r>
            <w:r w:rsidR="002D11D8" w:rsidRPr="00B839AB">
              <w:rPr>
                <w:rFonts w:eastAsia="Times New Roman"/>
                <w:sz w:val="24"/>
                <w:szCs w:val="24"/>
              </w:rPr>
              <w:t>В местах кратковременного отдыха необходимо у</w:t>
            </w:r>
            <w:r w:rsidRPr="00B839AB">
              <w:rPr>
                <w:rFonts w:eastAsia="Times New Roman"/>
                <w:sz w:val="24"/>
                <w:szCs w:val="24"/>
              </w:rPr>
              <w:t>стр</w:t>
            </w:r>
            <w:r w:rsidR="002D11D8" w:rsidRPr="00B839AB">
              <w:rPr>
                <w:rFonts w:eastAsia="Times New Roman"/>
                <w:sz w:val="24"/>
                <w:szCs w:val="24"/>
              </w:rPr>
              <w:t>аивать</w:t>
            </w:r>
            <w:r w:rsidRPr="00B839AB">
              <w:rPr>
                <w:rFonts w:eastAsia="Times New Roman"/>
                <w:sz w:val="24"/>
                <w:szCs w:val="24"/>
              </w:rPr>
              <w:t xml:space="preserve"> навес</w:t>
            </w:r>
            <w:r w:rsidR="002D11D8" w:rsidRPr="00B839AB">
              <w:rPr>
                <w:rFonts w:eastAsia="Times New Roman"/>
                <w:sz w:val="24"/>
                <w:szCs w:val="24"/>
              </w:rPr>
              <w:t>ы</w:t>
            </w:r>
            <w:r w:rsidRPr="00B839AB">
              <w:rPr>
                <w:rFonts w:eastAsia="Times New Roman"/>
                <w:sz w:val="24"/>
                <w:szCs w:val="24"/>
              </w:rPr>
              <w:t xml:space="preserve"> (укрыти</w:t>
            </w:r>
            <w:r w:rsidR="002D11D8" w:rsidRPr="00B839AB">
              <w:rPr>
                <w:rFonts w:eastAsia="Times New Roman"/>
                <w:sz w:val="24"/>
                <w:szCs w:val="24"/>
              </w:rPr>
              <w:t>я</w:t>
            </w:r>
            <w:r w:rsidRPr="00B839AB">
              <w:rPr>
                <w:rFonts w:eastAsia="Times New Roman"/>
                <w:sz w:val="24"/>
                <w:szCs w:val="24"/>
              </w:rPr>
              <w:t>) с обязательной площадкой для размещения коляски или инвалидного кресла не менее 1.2 х 1.2м</w:t>
            </w:r>
            <w:r w:rsidR="002D11D8" w:rsidRPr="00B839AB">
              <w:rPr>
                <w:rFonts w:eastAsia="Times New Roman"/>
                <w:sz w:val="24"/>
                <w:szCs w:val="24"/>
              </w:rPr>
              <w:t>. Рекомендуемое расстояние между местами отдыха - 150м. Скамьи должны быть развернуты друг к другу, либо ориентированы на пешеходную зону</w:t>
            </w:r>
          </w:p>
          <w:p w:rsidR="00C660A2" w:rsidRPr="00B839AB" w:rsidRDefault="00C660A2" w:rsidP="002D11D8">
            <w:pPr>
              <w:ind w:firstLine="0"/>
              <w:jc w:val="left"/>
              <w:rPr>
                <w:rFonts w:eastAsia="Times New Roman"/>
                <w:sz w:val="24"/>
                <w:szCs w:val="24"/>
              </w:rPr>
            </w:pPr>
            <w:r w:rsidRPr="00B839AB">
              <w:rPr>
                <w:rFonts w:eastAsia="Times New Roman"/>
                <w:sz w:val="24"/>
                <w:szCs w:val="24"/>
              </w:rPr>
              <w:t>11. Пешеходные и велосипедные дорожки при количестве более 1 устраивать по обе стороны улицы.</w:t>
            </w:r>
          </w:p>
          <w:p w:rsidR="00C660A2" w:rsidRPr="00B839AB" w:rsidRDefault="00C660A2" w:rsidP="002D11D8">
            <w:pPr>
              <w:ind w:firstLine="0"/>
              <w:jc w:val="left"/>
              <w:rPr>
                <w:rFonts w:eastAsia="Times New Roman"/>
                <w:sz w:val="24"/>
                <w:szCs w:val="24"/>
              </w:rPr>
            </w:pPr>
          </w:p>
        </w:tc>
      </w:tr>
      <w:tr w:rsidR="00434D27" w:rsidRPr="008D3C4B" w:rsidTr="00033F38">
        <w:trPr>
          <w:trHeight w:val="375"/>
        </w:trPr>
        <w:tc>
          <w:tcPr>
            <w:tcW w:w="473"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Категории и параметры автомобильных дорог общей сети</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Расчетная интенсивность движения, приведенных ед./сут</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14000</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75"/>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2000-6000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6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200-2000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75"/>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Расчетная скорость движения, км/ч</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5"/>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Число полос движения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 6; 8 см п. п. [1]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 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8D3C4B">
            <w:pPr>
              <w:ind w:firstLine="0"/>
              <w:jc w:val="center"/>
              <w:rPr>
                <w:rFonts w:eastAsia="Times New Roman"/>
                <w:sz w:val="24"/>
                <w:szCs w:val="24"/>
              </w:rPr>
            </w:pPr>
            <w:r w:rsidRPr="00B839AB">
              <w:rPr>
                <w:rFonts w:eastAsia="Times New Roman"/>
                <w:sz w:val="24"/>
                <w:szCs w:val="24"/>
              </w:rPr>
              <w:t>Ширина центральной разделительной полосы[</w:t>
            </w:r>
            <w:r w:rsidR="008D3C4B" w:rsidRPr="00B839AB">
              <w:rPr>
                <w:rFonts w:eastAsia="Times New Roman"/>
                <w:sz w:val="24"/>
                <w:szCs w:val="24"/>
              </w:rPr>
              <w:t>2</w:t>
            </w:r>
            <w:r w:rsidRPr="00B839AB">
              <w:rPr>
                <w:rFonts w:eastAsia="Times New Roman"/>
                <w:sz w:val="24"/>
                <w:szCs w:val="24"/>
              </w:rPr>
              <w:t>],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обочины,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3,75/2,5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1,75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Наименьший радиус кривых в плане,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Наибольший продольный уклон, °/00</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Общая площадь полосы отвода под автомобильную дорогу, га/км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4,9</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III</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IV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категория V</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85"/>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Минимальные радиусы кривых в плане для размещения остановок на автомобильных дорогах категории, м</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дорогах I-II категорий – 1000, на дорогах III категории – 600, на дорогах IV V категорий – 400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1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Минимальная длина остановочной площадки, м</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70"/>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Минимальное расстояние между остановочными пунктами, км</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автомобильных дорог I-III категорий – 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259"/>
        </w:trPr>
        <w:tc>
          <w:tcPr>
            <w:tcW w:w="473"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79423C" w:rsidRDefault="00434D27" w:rsidP="00434D27">
            <w:pPr>
              <w:ind w:firstLine="0"/>
              <w:jc w:val="left"/>
              <w:rPr>
                <w:rFonts w:eastAsia="Times New Roman"/>
                <w:sz w:val="24"/>
                <w:szCs w:val="24"/>
              </w:rPr>
            </w:pPr>
            <w:r w:rsidRPr="00B839AB">
              <w:rPr>
                <w:rFonts w:eastAsia="Times New Roman"/>
                <w:sz w:val="24"/>
                <w:szCs w:val="24"/>
              </w:rPr>
              <w:t xml:space="preserve"> 1.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                                                    </w:t>
            </w:r>
          </w:p>
          <w:p w:rsidR="00434D27" w:rsidRPr="00B839AB" w:rsidRDefault="00434D27" w:rsidP="00434D27">
            <w:pPr>
              <w:ind w:firstLine="0"/>
              <w:jc w:val="left"/>
              <w:rPr>
                <w:rFonts w:eastAsia="Times New Roman"/>
                <w:sz w:val="24"/>
                <w:szCs w:val="24"/>
              </w:rPr>
            </w:pPr>
            <w:r w:rsidRPr="00B839AB">
              <w:rPr>
                <w:rFonts w:eastAsia="Times New Roman"/>
                <w:sz w:val="24"/>
                <w:szCs w:val="24"/>
              </w:rPr>
              <w:t>3. На участках дорог категории V с уклонами более 60°/</w:t>
            </w:r>
            <w:r w:rsidRPr="00B839AB">
              <w:rPr>
                <w:rFonts w:eastAsia="Times New Roman"/>
                <w:sz w:val="24"/>
                <w:szCs w:val="24"/>
                <w:vertAlign w:val="subscript"/>
              </w:rPr>
              <w:t>00</w:t>
            </w:r>
            <w:r w:rsidRPr="00B839AB">
              <w:rPr>
                <w:rFonts w:eastAsia="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w:t>
            </w:r>
            <w:r w:rsidR="0079423C">
              <w:rPr>
                <w:rFonts w:eastAsia="Times New Roman"/>
                <w:sz w:val="24"/>
                <w:szCs w:val="24"/>
              </w:rPr>
              <w:t>V, а наименьшую длину разъезда -</w:t>
            </w:r>
            <w:r w:rsidRPr="00B839AB">
              <w:rPr>
                <w:rFonts w:eastAsia="Times New Roman"/>
                <w:sz w:val="24"/>
                <w:szCs w:val="24"/>
              </w:rPr>
              <w:t xml:space="preserve"> 30 м. Переход от однополосной проезжей части к двухполосной осуществляют на протяжении 10 м;                                                                                                   </w:t>
            </w:r>
          </w:p>
        </w:tc>
      </w:tr>
      <w:tr w:rsidR="00434D27" w:rsidRPr="008D3C4B" w:rsidTr="00033F38">
        <w:trPr>
          <w:trHeight w:val="300"/>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Общественный пассажирский транспорт</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Расчетная скорость движения, км/ч</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Плотность сети линий наземного общественного пассажирского транспорта, км/кв.км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4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Максимальное расстояние между остановочными пунктами на линиях общественного пассажирского транспорта, м</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 м</w:t>
            </w:r>
          </w:p>
        </w:tc>
      </w:tr>
      <w:tr w:rsidR="00434D27" w:rsidRPr="008D3C4B" w:rsidTr="00033F38">
        <w:trPr>
          <w:trHeight w:val="48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800 м</w:t>
            </w:r>
          </w:p>
        </w:tc>
      </w:tr>
      <w:tr w:rsidR="00434D27" w:rsidRPr="008D3C4B" w:rsidTr="00033F38">
        <w:trPr>
          <w:trHeight w:val="81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крайней полосы для движения автобусов на магистральных улицах и дорогах в больших и крупных городах,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Размещение остановочных площадок автобусов</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за перекрестками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25 м до стоп-линии</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перед перекрестками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40 м до стоп-линии</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за наземными пешеходными переходами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5 м</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Длина остановочной площадки,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 м на один автобус, но не более 60 м</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остановочной площадки в заездном кармане,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равна ширине основных полос проезжей части</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Ширина отстойно-разворотной площадки,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30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от отстойно-разворотной площадки до жилой застройки,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Площадь земельных участков для размещения автобусных парков (гаражей) в зависимости от вместимости сооружений, 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100 машин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200 машин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300 машин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500 машин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Автозаправочные станции</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Категории и параметры</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классификация[1]</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городская автозаправочная станция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пропускная способность, машин/час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80-120</w:t>
            </w:r>
          </w:p>
        </w:tc>
        <w:tc>
          <w:tcPr>
            <w:tcW w:w="1660" w:type="dxa"/>
            <w:tcBorders>
              <w:top w:val="nil"/>
              <w:left w:val="nil"/>
              <w:bottom w:val="single" w:sz="4" w:space="0" w:color="auto"/>
              <w:right w:val="single" w:sz="8" w:space="0" w:color="auto"/>
            </w:tcBorders>
            <w:shd w:val="clear" w:color="auto" w:fill="auto"/>
            <w:vAlign w:val="center"/>
            <w:hideMark/>
          </w:tcPr>
          <w:p w:rsidR="003A042A" w:rsidRPr="00B839AB" w:rsidRDefault="00434D27" w:rsidP="003A042A">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3A042A"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vertAlign w:val="superscript"/>
              </w:rPr>
            </w:pPr>
            <w:r w:rsidRPr="00B839AB">
              <w:rPr>
                <w:rFonts w:eastAsia="Times New Roman"/>
                <w:sz w:val="24"/>
                <w:szCs w:val="24"/>
              </w:rPr>
              <w:t>Количество резервуаров, объемом 25 м</w:t>
            </w:r>
            <w:r w:rsidRPr="00B839AB">
              <w:rPr>
                <w:rFonts w:eastAsia="Times New Roman"/>
                <w:sz w:val="24"/>
                <w:szCs w:val="24"/>
                <w:vertAlign w:val="superscript"/>
              </w:rPr>
              <w:t>3</w:t>
            </w:r>
          </w:p>
        </w:tc>
        <w:tc>
          <w:tcPr>
            <w:tcW w:w="1134" w:type="dxa"/>
            <w:tcBorders>
              <w:top w:val="nil"/>
              <w:left w:val="nil"/>
              <w:bottom w:val="single" w:sz="4" w:space="0" w:color="auto"/>
              <w:right w:val="single" w:sz="4" w:space="0" w:color="auto"/>
            </w:tcBorders>
            <w:shd w:val="clear" w:color="auto" w:fill="auto"/>
            <w:vAlign w:val="center"/>
          </w:tcPr>
          <w:p w:rsidR="003A042A" w:rsidRPr="00B839AB" w:rsidRDefault="003A042A" w:rsidP="00434D27">
            <w:pPr>
              <w:ind w:firstLine="0"/>
              <w:jc w:val="center"/>
              <w:rPr>
                <w:rFonts w:eastAsia="Times New Roman"/>
                <w:sz w:val="24"/>
                <w:szCs w:val="24"/>
              </w:rPr>
            </w:pPr>
            <w:r w:rsidRPr="00B839AB">
              <w:rPr>
                <w:rFonts w:eastAsia="Times New Roman"/>
                <w:sz w:val="24"/>
                <w:szCs w:val="24"/>
              </w:rPr>
              <w:t>4-6</w:t>
            </w:r>
          </w:p>
        </w:tc>
        <w:tc>
          <w:tcPr>
            <w:tcW w:w="1660" w:type="dxa"/>
            <w:tcBorders>
              <w:top w:val="nil"/>
              <w:left w:val="nil"/>
              <w:bottom w:val="single" w:sz="4" w:space="0" w:color="auto"/>
              <w:right w:val="single" w:sz="8" w:space="0" w:color="auto"/>
            </w:tcBorders>
            <w:shd w:val="clear" w:color="auto" w:fill="auto"/>
            <w:vAlign w:val="center"/>
          </w:tcPr>
          <w:p w:rsidR="003A042A" w:rsidRPr="00B839AB" w:rsidRDefault="003A042A"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количество топливораздаточных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площадь территории,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0,2-0,3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придорожная автозаправочная станция (за границей населенных пунктов)</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пропускная способность, машин/час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80-120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количество топливораздаточных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4-6</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3A042A"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tcPr>
          <w:p w:rsidR="003A042A" w:rsidRPr="00B839AB" w:rsidRDefault="003A042A" w:rsidP="009B32C8">
            <w:pPr>
              <w:ind w:firstLine="0"/>
              <w:jc w:val="left"/>
              <w:rPr>
                <w:rFonts w:eastAsia="Times New Roman"/>
                <w:sz w:val="24"/>
                <w:szCs w:val="24"/>
                <w:vertAlign w:val="superscript"/>
              </w:rPr>
            </w:pPr>
            <w:r w:rsidRPr="00B839AB">
              <w:rPr>
                <w:rFonts w:eastAsia="Times New Roman"/>
                <w:sz w:val="24"/>
                <w:szCs w:val="24"/>
              </w:rPr>
              <w:t>Количество резервуаров, объемом 25 м</w:t>
            </w:r>
            <w:r w:rsidRPr="00B839AB">
              <w:rPr>
                <w:rFonts w:eastAsia="Times New Roman"/>
                <w:sz w:val="24"/>
                <w:szCs w:val="24"/>
                <w:vertAlign w:val="superscript"/>
              </w:rPr>
              <w:t>3</w:t>
            </w:r>
          </w:p>
        </w:tc>
        <w:tc>
          <w:tcPr>
            <w:tcW w:w="1134" w:type="dxa"/>
            <w:tcBorders>
              <w:top w:val="nil"/>
              <w:left w:val="nil"/>
              <w:bottom w:val="single" w:sz="4" w:space="0" w:color="auto"/>
              <w:right w:val="single" w:sz="4" w:space="0" w:color="auto"/>
            </w:tcBorders>
            <w:shd w:val="clear" w:color="auto" w:fill="auto"/>
            <w:vAlign w:val="center"/>
          </w:tcPr>
          <w:p w:rsidR="003A042A" w:rsidRPr="00B839AB" w:rsidRDefault="003A042A" w:rsidP="009B32C8">
            <w:pPr>
              <w:ind w:firstLine="0"/>
              <w:jc w:val="center"/>
              <w:rPr>
                <w:rFonts w:eastAsia="Times New Roman"/>
                <w:sz w:val="24"/>
                <w:szCs w:val="24"/>
              </w:rPr>
            </w:pPr>
            <w:r w:rsidRPr="00B839AB">
              <w:rPr>
                <w:rFonts w:eastAsia="Times New Roman"/>
                <w:sz w:val="24"/>
                <w:szCs w:val="24"/>
              </w:rPr>
              <w:t>4-6</w:t>
            </w:r>
          </w:p>
        </w:tc>
        <w:tc>
          <w:tcPr>
            <w:tcW w:w="1660" w:type="dxa"/>
            <w:tcBorders>
              <w:top w:val="nil"/>
              <w:left w:val="nil"/>
              <w:bottom w:val="single" w:sz="4" w:space="0" w:color="auto"/>
              <w:right w:val="single" w:sz="8" w:space="0" w:color="auto"/>
            </w:tcBorders>
            <w:shd w:val="clear" w:color="auto" w:fill="auto"/>
            <w:vAlign w:val="center"/>
          </w:tcPr>
          <w:p w:rsidR="003A042A" w:rsidRPr="00B839AB" w:rsidRDefault="003A042A"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площадь территории,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0,2-0,3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автозаправочный комплекс (за границей населенных пунктов)</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пропускная способность, машин/час</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160-240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8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количество топливораздаточных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8-12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3A042A" w:rsidRPr="008D3C4B" w:rsidTr="00033F38">
        <w:trPr>
          <w:trHeight w:val="615"/>
        </w:trPr>
        <w:tc>
          <w:tcPr>
            <w:tcW w:w="473" w:type="dxa"/>
            <w:vMerge/>
            <w:tcBorders>
              <w:top w:val="nil"/>
              <w:left w:val="single" w:sz="8"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tcPr>
          <w:p w:rsidR="003A042A" w:rsidRPr="00B839AB" w:rsidRDefault="003A042A"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tcPr>
          <w:p w:rsidR="003A042A" w:rsidRPr="00B839AB" w:rsidRDefault="003A042A" w:rsidP="009B32C8">
            <w:pPr>
              <w:ind w:firstLine="0"/>
              <w:jc w:val="left"/>
              <w:rPr>
                <w:rFonts w:eastAsia="Times New Roman"/>
                <w:sz w:val="24"/>
                <w:szCs w:val="24"/>
                <w:vertAlign w:val="superscript"/>
              </w:rPr>
            </w:pPr>
            <w:r w:rsidRPr="00B839AB">
              <w:rPr>
                <w:rFonts w:eastAsia="Times New Roman"/>
                <w:sz w:val="24"/>
                <w:szCs w:val="24"/>
              </w:rPr>
              <w:t>Количество резервуаров, объемом 25 м</w:t>
            </w:r>
            <w:r w:rsidRPr="00B839AB">
              <w:rPr>
                <w:rFonts w:eastAsia="Times New Roman"/>
                <w:sz w:val="24"/>
                <w:szCs w:val="24"/>
                <w:vertAlign w:val="superscript"/>
              </w:rPr>
              <w:t>3</w:t>
            </w:r>
          </w:p>
        </w:tc>
        <w:tc>
          <w:tcPr>
            <w:tcW w:w="1134" w:type="dxa"/>
            <w:tcBorders>
              <w:top w:val="nil"/>
              <w:left w:val="nil"/>
              <w:bottom w:val="single" w:sz="4" w:space="0" w:color="auto"/>
              <w:right w:val="single" w:sz="4" w:space="0" w:color="auto"/>
            </w:tcBorders>
            <w:shd w:val="clear" w:color="auto" w:fill="auto"/>
            <w:vAlign w:val="center"/>
          </w:tcPr>
          <w:p w:rsidR="003A042A" w:rsidRPr="00B839AB" w:rsidRDefault="003A042A" w:rsidP="009B32C8">
            <w:pPr>
              <w:ind w:firstLine="0"/>
              <w:jc w:val="center"/>
              <w:rPr>
                <w:rFonts w:eastAsia="Times New Roman"/>
                <w:sz w:val="24"/>
                <w:szCs w:val="24"/>
              </w:rPr>
            </w:pPr>
            <w:r w:rsidRPr="00B839AB">
              <w:rPr>
                <w:rFonts w:eastAsia="Times New Roman"/>
                <w:sz w:val="24"/>
                <w:szCs w:val="24"/>
              </w:rPr>
              <w:t>8-12</w:t>
            </w:r>
          </w:p>
        </w:tc>
        <w:tc>
          <w:tcPr>
            <w:tcW w:w="1660" w:type="dxa"/>
            <w:tcBorders>
              <w:top w:val="nil"/>
              <w:left w:val="nil"/>
              <w:bottom w:val="single" w:sz="4" w:space="0" w:color="auto"/>
              <w:right w:val="single" w:sz="8" w:space="0" w:color="auto"/>
            </w:tcBorders>
            <w:shd w:val="clear" w:color="auto" w:fill="auto"/>
            <w:vAlign w:val="center"/>
          </w:tcPr>
          <w:p w:rsidR="003A042A" w:rsidRPr="00B839AB" w:rsidRDefault="003A042A"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1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площадь территории,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0,24-4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r w:rsidR="003A042A"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колонка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1200 автомобилей</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6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2 колонки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0,1</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6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5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0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7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9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11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1402"/>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right w:val="single" w:sz="8" w:space="0" w:color="000000"/>
            </w:tcBorders>
            <w:shd w:val="clear" w:color="auto" w:fill="auto"/>
            <w:vAlign w:val="center"/>
            <w:hideMark/>
          </w:tcPr>
          <w:p w:rsidR="001168AD" w:rsidRDefault="00434D27" w:rsidP="00434D27">
            <w:pPr>
              <w:ind w:firstLine="0"/>
              <w:jc w:val="left"/>
              <w:rPr>
                <w:rFonts w:eastAsia="Times New Roman"/>
                <w:sz w:val="24"/>
                <w:szCs w:val="24"/>
              </w:rPr>
            </w:pPr>
            <w:r w:rsidRPr="00B839AB">
              <w:rPr>
                <w:rFonts w:eastAsia="Times New Roman"/>
                <w:sz w:val="24"/>
                <w:szCs w:val="24"/>
              </w:rPr>
              <w:t>1. Классификация приведена в соответствии со стандартом благоустройства АЗС на территории Белгородской области</w:t>
            </w:r>
            <w:r w:rsidR="004B0824" w:rsidRPr="00B839AB">
              <w:rPr>
                <w:rFonts w:eastAsia="Times New Roman"/>
                <w:sz w:val="24"/>
                <w:szCs w:val="24"/>
              </w:rPr>
              <w:t>, утвержденным Приказом департамента строительства и транспорта Белгородской области от 13.06.2018 г</w:t>
            </w:r>
            <w:r w:rsidRPr="00B839AB">
              <w:rPr>
                <w:rFonts w:eastAsia="Times New Roman"/>
                <w:sz w:val="24"/>
                <w:szCs w:val="24"/>
              </w:rPr>
              <w:t>.</w:t>
            </w:r>
            <w:r w:rsidR="004B0824" w:rsidRPr="00B839AB">
              <w:rPr>
                <w:rFonts w:eastAsia="Times New Roman"/>
                <w:sz w:val="24"/>
                <w:szCs w:val="24"/>
              </w:rPr>
              <w:t xml:space="preserve"> №119-пр.</w:t>
            </w:r>
            <w:r w:rsidRPr="00B839AB">
              <w:rPr>
                <w:rFonts w:eastAsia="Times New Roman"/>
                <w:sz w:val="24"/>
                <w:szCs w:val="24"/>
              </w:rPr>
              <w:t xml:space="preserve">                                                                                                                </w:t>
            </w:r>
          </w:p>
          <w:p w:rsidR="004B0824" w:rsidRPr="00B839AB" w:rsidRDefault="00434D27" w:rsidP="00434D27">
            <w:pPr>
              <w:ind w:firstLine="0"/>
              <w:jc w:val="left"/>
              <w:rPr>
                <w:rFonts w:eastAsia="Times New Roman"/>
                <w:sz w:val="24"/>
                <w:szCs w:val="24"/>
              </w:rPr>
            </w:pPr>
            <w:r w:rsidRPr="00B839AB">
              <w:rPr>
                <w:rFonts w:eastAsia="Times New Roman"/>
                <w:sz w:val="24"/>
                <w:szCs w:val="24"/>
              </w:rPr>
              <w:t>2.При проектировании автозаправочных станций и комплексов руководствоваться указанным стандартом.                                                                                                                               3.Городские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малых архитектурных форм (МАФ) на хорошо просматриваемых, сво</w:t>
            </w:r>
            <w:r w:rsidR="006E6139" w:rsidRPr="00B839AB">
              <w:rPr>
                <w:rFonts w:eastAsia="Times New Roman"/>
                <w:sz w:val="24"/>
                <w:szCs w:val="24"/>
              </w:rPr>
              <w:t>бодных от застройки территориях. В городских автозаправочных станция</w:t>
            </w:r>
            <w:r w:rsidR="009B32C8" w:rsidRPr="00B839AB">
              <w:rPr>
                <w:rFonts w:eastAsia="Times New Roman"/>
                <w:sz w:val="24"/>
                <w:szCs w:val="24"/>
              </w:rPr>
              <w:t>х</w:t>
            </w:r>
            <w:r w:rsidR="006E6139" w:rsidRPr="00B839AB">
              <w:rPr>
                <w:rFonts w:eastAsia="Times New Roman"/>
                <w:sz w:val="24"/>
                <w:szCs w:val="24"/>
              </w:rPr>
              <w:t xml:space="preserve"> </w:t>
            </w:r>
            <w:r w:rsidR="00777D57" w:rsidRPr="00B839AB">
              <w:rPr>
                <w:rFonts w:eastAsia="Times New Roman"/>
                <w:sz w:val="24"/>
                <w:szCs w:val="24"/>
              </w:rPr>
              <w:t>допускается</w:t>
            </w:r>
            <w:r w:rsidR="006E6139" w:rsidRPr="00B839AB">
              <w:rPr>
                <w:rFonts w:eastAsia="Times New Roman"/>
                <w:sz w:val="24"/>
                <w:szCs w:val="24"/>
              </w:rPr>
              <w:t xml:space="preserve"> предусматривать туалет</w:t>
            </w:r>
            <w:r w:rsidR="00777D57" w:rsidRPr="00B839AB">
              <w:rPr>
                <w:rFonts w:eastAsia="Times New Roman"/>
                <w:sz w:val="24"/>
                <w:szCs w:val="24"/>
              </w:rPr>
              <w:t>,</w:t>
            </w:r>
            <w:r w:rsidR="006E6139" w:rsidRPr="00B839AB">
              <w:rPr>
                <w:rFonts w:eastAsia="Times New Roman"/>
                <w:sz w:val="24"/>
                <w:szCs w:val="24"/>
              </w:rPr>
              <w:t xml:space="preserve"> душ</w:t>
            </w:r>
            <w:r w:rsidR="00777D57" w:rsidRPr="00B839AB">
              <w:rPr>
                <w:rFonts w:eastAsia="Times New Roman"/>
                <w:sz w:val="24"/>
                <w:szCs w:val="24"/>
              </w:rPr>
              <w:t xml:space="preserve"> и магазин</w:t>
            </w:r>
            <w:r w:rsidR="006E6139" w:rsidRPr="00B839AB">
              <w:rPr>
                <w:rFonts w:eastAsia="Times New Roman"/>
                <w:sz w:val="24"/>
                <w:szCs w:val="24"/>
              </w:rPr>
              <w:t>.</w:t>
            </w:r>
            <w:r w:rsidRPr="00B839AB">
              <w:rPr>
                <w:rFonts w:eastAsia="Times New Roman"/>
                <w:sz w:val="24"/>
                <w:szCs w:val="24"/>
              </w:rPr>
              <w:t xml:space="preserve">                                                     </w:t>
            </w:r>
          </w:p>
          <w:p w:rsidR="00777D57" w:rsidRPr="00B839AB" w:rsidRDefault="00434D27" w:rsidP="00777D57">
            <w:pPr>
              <w:ind w:firstLine="0"/>
              <w:jc w:val="left"/>
              <w:rPr>
                <w:rFonts w:eastAsia="Times New Roman"/>
                <w:sz w:val="24"/>
                <w:szCs w:val="24"/>
              </w:rPr>
            </w:pPr>
            <w:r w:rsidRPr="00B839AB">
              <w:rPr>
                <w:rFonts w:eastAsia="Times New Roman"/>
                <w:sz w:val="24"/>
                <w:szCs w:val="24"/>
              </w:rPr>
              <w:t xml:space="preserve">4. Придорожные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 Фундаменты и крепежные элементы информационных конструкций и флагштоков скрывать низкорослыми хвойными кустарниками, декоративными злаками. Необходимо устраивать площадки кратковременного отдыха, рядом с местами временного хранения автомобилей. Площадки оборудовать городской мебелью, урнами, декоративным и защитным ограждением. Устраивать освещение торшерами.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Необходимо выполнять ограждение мусорных контейнеров </w:t>
            </w:r>
            <w:r w:rsidR="006E6139" w:rsidRPr="00B839AB">
              <w:rPr>
                <w:rFonts w:eastAsia="Times New Roman"/>
                <w:sz w:val="24"/>
                <w:szCs w:val="24"/>
              </w:rPr>
              <w:t xml:space="preserve">и контейнеров хранения топлива. Придорожные автозаправочные станции необходимо оборудовать душем и туалетом, площадкой для временного хранения автомобилей и местами кратковременного отдыха. На территории автозаправочной станции </w:t>
            </w:r>
            <w:r w:rsidR="00777D57" w:rsidRPr="00B839AB">
              <w:rPr>
                <w:rFonts w:eastAsia="Times New Roman"/>
                <w:sz w:val="24"/>
                <w:szCs w:val="24"/>
              </w:rPr>
              <w:t>обязательно наличие магазина. Допускается размещать мойки, СТО и кафе.</w:t>
            </w:r>
          </w:p>
          <w:p w:rsidR="00B839AB" w:rsidRDefault="00434D27" w:rsidP="00777D57">
            <w:pPr>
              <w:ind w:firstLine="0"/>
              <w:jc w:val="left"/>
              <w:rPr>
                <w:rFonts w:eastAsia="Times New Roman"/>
                <w:sz w:val="24"/>
                <w:szCs w:val="24"/>
              </w:rPr>
            </w:pPr>
            <w:r w:rsidRPr="00B839AB">
              <w:rPr>
                <w:rFonts w:eastAsia="Times New Roman"/>
                <w:sz w:val="24"/>
                <w:szCs w:val="24"/>
              </w:rPr>
              <w:t>5. Автозаправочные комплексы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w:t>
            </w:r>
            <w:r w:rsidR="006E6139" w:rsidRPr="00B839AB">
              <w:rPr>
                <w:rFonts w:eastAsia="Times New Roman"/>
                <w:sz w:val="24"/>
                <w:szCs w:val="24"/>
              </w:rPr>
              <w:t>ьзовать контейнерное озеленение</w:t>
            </w:r>
            <w:r w:rsidRPr="00B839AB">
              <w:rPr>
                <w:rFonts w:eastAsia="Times New Roman"/>
                <w:sz w:val="24"/>
                <w:szCs w:val="24"/>
              </w:rPr>
              <w:t xml:space="preserve">. Фундаменты и крепежные элементы информационных конструкций и флагштоков скрывать низкорослыми хвойными кустарниками, декоративными злаками. </w:t>
            </w:r>
            <w:r w:rsidR="006E6139" w:rsidRPr="00B839AB">
              <w:rPr>
                <w:rFonts w:eastAsia="Times New Roman"/>
                <w:sz w:val="24"/>
                <w:szCs w:val="24"/>
              </w:rPr>
              <w:t xml:space="preserve">На автозаправочных комплексах </w:t>
            </w:r>
            <w:r w:rsidR="00777D57" w:rsidRPr="00B839AB">
              <w:rPr>
                <w:rFonts w:eastAsia="Times New Roman"/>
                <w:sz w:val="24"/>
                <w:szCs w:val="24"/>
              </w:rPr>
              <w:t>необходимо</w:t>
            </w:r>
            <w:r w:rsidR="006E6139" w:rsidRPr="00B839AB">
              <w:rPr>
                <w:rFonts w:eastAsia="Times New Roman"/>
                <w:sz w:val="24"/>
                <w:szCs w:val="24"/>
              </w:rPr>
              <w:t xml:space="preserve"> размещать мойки, </w:t>
            </w:r>
            <w:r w:rsidR="00777D57" w:rsidRPr="00B839AB">
              <w:rPr>
                <w:rFonts w:eastAsia="Times New Roman"/>
                <w:sz w:val="24"/>
                <w:szCs w:val="24"/>
              </w:rPr>
              <w:t>СТО</w:t>
            </w:r>
            <w:r w:rsidR="006E6139" w:rsidRPr="00B839AB">
              <w:rPr>
                <w:rFonts w:eastAsia="Times New Roman"/>
                <w:sz w:val="24"/>
                <w:szCs w:val="24"/>
              </w:rPr>
              <w:t>, магазин, экспресс-кафе, станции подзарядки электрокаров.</w:t>
            </w:r>
            <w:r w:rsidRPr="00B839AB">
              <w:rPr>
                <w:rFonts w:eastAsia="Times New Roman"/>
                <w:sz w:val="24"/>
                <w:szCs w:val="24"/>
              </w:rPr>
              <w:t xml:space="preserve">                    </w:t>
            </w:r>
            <w:r w:rsidR="006E6139" w:rsidRPr="00B839AB">
              <w:rPr>
                <w:rFonts w:eastAsia="Times New Roman"/>
                <w:sz w:val="24"/>
                <w:szCs w:val="24"/>
              </w:rPr>
              <w:t xml:space="preserve">       </w:t>
            </w:r>
            <w:r w:rsidR="00777D57" w:rsidRPr="00B839AB">
              <w:rPr>
                <w:rFonts w:eastAsia="Times New Roman"/>
                <w:sz w:val="24"/>
                <w:szCs w:val="24"/>
              </w:rPr>
              <w:t xml:space="preserve">                    </w:t>
            </w:r>
          </w:p>
          <w:p w:rsidR="00434D27" w:rsidRPr="00B839AB" w:rsidRDefault="006E6139" w:rsidP="00777D57">
            <w:pPr>
              <w:ind w:firstLine="0"/>
              <w:jc w:val="left"/>
              <w:rPr>
                <w:rFonts w:eastAsia="Times New Roman"/>
                <w:sz w:val="24"/>
                <w:szCs w:val="24"/>
              </w:rPr>
            </w:pPr>
            <w:r w:rsidRPr="00B839AB">
              <w:rPr>
                <w:rFonts w:eastAsia="Times New Roman"/>
                <w:sz w:val="24"/>
                <w:szCs w:val="24"/>
              </w:rPr>
              <w:t>А</w:t>
            </w:r>
            <w:r w:rsidR="00434D27" w:rsidRPr="00B839AB">
              <w:rPr>
                <w:rFonts w:eastAsia="Times New Roman"/>
                <w:sz w:val="24"/>
                <w:szCs w:val="24"/>
              </w:rPr>
              <w:t>втозаправочн</w:t>
            </w:r>
            <w:r w:rsidRPr="00B839AB">
              <w:rPr>
                <w:rFonts w:eastAsia="Times New Roman"/>
                <w:sz w:val="24"/>
                <w:szCs w:val="24"/>
              </w:rPr>
              <w:t>ые</w:t>
            </w:r>
            <w:r w:rsidR="00434D27" w:rsidRPr="00B839AB">
              <w:rPr>
                <w:rFonts w:eastAsia="Times New Roman"/>
                <w:sz w:val="24"/>
                <w:szCs w:val="24"/>
              </w:rPr>
              <w:t xml:space="preserve"> </w:t>
            </w:r>
            <w:r w:rsidRPr="00B839AB">
              <w:rPr>
                <w:rFonts w:eastAsia="Times New Roman"/>
                <w:sz w:val="24"/>
                <w:szCs w:val="24"/>
              </w:rPr>
              <w:t xml:space="preserve">комплексы необходимо </w:t>
            </w:r>
            <w:r w:rsidR="00434D27" w:rsidRPr="00B839AB">
              <w:rPr>
                <w:rFonts w:eastAsia="Times New Roman"/>
                <w:sz w:val="24"/>
                <w:szCs w:val="24"/>
              </w:rPr>
              <w:t xml:space="preserve"> </w:t>
            </w:r>
            <w:r w:rsidR="00A01580" w:rsidRPr="00B839AB">
              <w:rPr>
                <w:rFonts w:eastAsia="Times New Roman"/>
                <w:sz w:val="24"/>
                <w:szCs w:val="24"/>
              </w:rPr>
              <w:t xml:space="preserve">оснащать туалетом, душем, </w:t>
            </w:r>
            <w:r w:rsidR="00434D27" w:rsidRPr="00B839AB">
              <w:rPr>
                <w:rFonts w:eastAsia="Times New Roman"/>
                <w:sz w:val="24"/>
                <w:szCs w:val="24"/>
              </w:rPr>
              <w:t>площадк</w:t>
            </w:r>
            <w:r w:rsidR="00A01580" w:rsidRPr="00B839AB">
              <w:rPr>
                <w:rFonts w:eastAsia="Times New Roman"/>
                <w:sz w:val="24"/>
                <w:szCs w:val="24"/>
              </w:rPr>
              <w:t>ами</w:t>
            </w:r>
            <w:r w:rsidR="00434D27" w:rsidRPr="00B839AB">
              <w:rPr>
                <w:rFonts w:eastAsia="Times New Roman"/>
                <w:sz w:val="24"/>
                <w:szCs w:val="24"/>
              </w:rPr>
              <w:t xml:space="preserve"> кратковременного отдыха, рядом с местами временного хранения автомобилей</w:t>
            </w:r>
            <w:r w:rsidR="00A01580" w:rsidRPr="00B839AB">
              <w:rPr>
                <w:rFonts w:eastAsia="Times New Roman"/>
                <w:sz w:val="24"/>
                <w:szCs w:val="24"/>
              </w:rPr>
              <w:t>. Площадки для кратковременного отдыха о</w:t>
            </w:r>
            <w:r w:rsidR="00434D27" w:rsidRPr="00B839AB">
              <w:rPr>
                <w:rFonts w:eastAsia="Times New Roman"/>
                <w:sz w:val="24"/>
                <w:szCs w:val="24"/>
              </w:rPr>
              <w:t xml:space="preserve">борудовать городской мебелью, урнами, декоративным и защитным ограждением. Устраивать освещение торшерами высотой 2.5-3м и декоративной подсветкой.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и га площадках кратковременного отдыха необходимо выполнять ограждение мусорных контейнеров и контейнеров хранения топлива. </w:t>
            </w:r>
          </w:p>
        </w:tc>
      </w:tr>
      <w:tr w:rsidR="00434D27" w:rsidRPr="008D3C4B" w:rsidTr="00033F38">
        <w:trPr>
          <w:trHeight w:val="435"/>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Автогазозаправочные станции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Доля от общего количества автозаправочных станций,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15</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2 колонки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0,1</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2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5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5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7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0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9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3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11 колонок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65"/>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Автокемпинги, мотели</w:t>
            </w:r>
          </w:p>
        </w:tc>
        <w:tc>
          <w:tcPr>
            <w:tcW w:w="82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Максимальное расстояние между объектами на автомобильных дорогах категории IВ, II, III, IV, V, км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35"/>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Станции технического обслуживания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постов на 200 автомобилей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6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Га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10 постов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15 постов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1,5 </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6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25 постов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2,0 </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на 40 постов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70"/>
        </w:trPr>
        <w:tc>
          <w:tcPr>
            <w:tcW w:w="3709" w:type="dxa"/>
            <w:gridSpan w:val="2"/>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Автомойки</w:t>
            </w:r>
          </w:p>
        </w:tc>
        <w:tc>
          <w:tcPr>
            <w:tcW w:w="8222" w:type="dxa"/>
            <w:gridSpan w:val="3"/>
            <w:tcBorders>
              <w:top w:val="nil"/>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Количество постов на 1000 автомобилей                                                                                                                                                                                                                                                             </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Станции технического обслуживания городского пассажирского транспорта</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единиц / транспорт. предприятие</w:t>
            </w:r>
          </w:p>
        </w:tc>
        <w:tc>
          <w:tcPr>
            <w:tcW w:w="1134"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Транспортно-эксплуатационные предприятия городского транспорта.</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единиц / вид транспорта</w:t>
            </w:r>
          </w:p>
        </w:tc>
        <w:tc>
          <w:tcPr>
            <w:tcW w:w="1134"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840"/>
        </w:trPr>
        <w:tc>
          <w:tcPr>
            <w:tcW w:w="473" w:type="dxa"/>
            <w:vMerge w:val="restart"/>
            <w:tcBorders>
              <w:top w:val="nil"/>
              <w:left w:val="single" w:sz="8" w:space="0" w:color="auto"/>
              <w:bottom w:val="single" w:sz="4" w:space="0" w:color="000000"/>
              <w:right w:val="nil"/>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Парковки</w:t>
            </w: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Многоэтажная, среднеэтажная, малоэтажная многоквартирная жилая застройка [9]</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 квартиру</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 см п. п. [2]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 м</w:t>
            </w: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Объекты дошкольного, начального и среднего общего образования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 м</w:t>
            </w: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Объекты среднего и высшего профессионального образования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87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Учреждения управления, кредитно-финансовые и юридические учреждения: - областного, федерального значения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 м</w:t>
            </w:r>
          </w:p>
        </w:tc>
      </w:tr>
      <w:tr w:rsidR="00434D27" w:rsidRPr="008D3C4B" w:rsidTr="00033F38">
        <w:trPr>
          <w:trHeight w:val="8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8F789E">
            <w:pPr>
              <w:ind w:firstLine="0"/>
              <w:jc w:val="left"/>
              <w:rPr>
                <w:rFonts w:eastAsia="Times New Roman"/>
                <w:sz w:val="24"/>
                <w:szCs w:val="24"/>
              </w:rPr>
            </w:pPr>
            <w:r w:rsidRPr="00B839AB">
              <w:rPr>
                <w:rFonts w:eastAsia="Times New Roman"/>
                <w:sz w:val="24"/>
                <w:szCs w:val="24"/>
              </w:rPr>
              <w:t>Учреждения управления, кредитно-финансовые и юридические учреждения:- муниципального значения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111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Офисные помещения административных зданий, научные и проектные организации, высшие и средние специальные учебные заведения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Театры, цирки, кинотеатры, концертные залы, музеи, выставки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зрителей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Торговые центры, универмаги, магазины с площадью торговых залов более 200 кв. м</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м² торговой площади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Магазины с торговой площадью менее 200 м2</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м² торговой площади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Рынки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торговых мест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Рестораны и кафе</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мест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Гостиницы высшего разряда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мест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Прочие гостиницы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мест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Больницы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Поликлиники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Промышленные предприятия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работающих 2-х смежных смен</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Городские парки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единовременных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 м</w:t>
            </w: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Пляжи и парки в зонах отдыха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единовременных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Лесопарки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единовременных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5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Базы кратковременного отдыха (спортивные, лыжные, рыболовные, охотничьи)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единовременных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Дома и базы отдыха, санатории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отдыхающих и персонала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Туристские гостиницы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отдыхающих и персонала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 м</w:t>
            </w: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Мотели и кемпинги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 номер</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Спортивные здания и сооружения с трибунами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9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Предприятия общественного питания, торговли и коммунально-бытового обслуживания в зонах отдыха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мест в залах и 100 чел. персонала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Вокзалы всех видов транспорта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пассажиров в "час пик"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Ботанические сады и зоопарки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B1E26">
            <w:pPr>
              <w:ind w:firstLine="0"/>
              <w:rPr>
                <w:rFonts w:eastAsia="Times New Roman"/>
                <w:sz w:val="24"/>
                <w:szCs w:val="24"/>
              </w:rPr>
            </w:pPr>
            <w:r w:rsidRPr="00B839AB">
              <w:rPr>
                <w:rFonts w:eastAsia="Times New Roman"/>
                <w:sz w:val="24"/>
                <w:szCs w:val="24"/>
              </w:rPr>
              <w:t>машино-мест на 100 единовременных посетителей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25"/>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45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Размеры земельного участка открытых стоянок автомобилей, кв.м/1 автомобиль</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607"/>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B1E26" w:rsidRPr="00B839AB" w:rsidRDefault="00434D27" w:rsidP="004B1E26">
            <w:pPr>
              <w:ind w:firstLine="0"/>
              <w:jc w:val="left"/>
              <w:rPr>
                <w:rFonts w:eastAsia="Times New Roman"/>
                <w:sz w:val="24"/>
                <w:szCs w:val="24"/>
              </w:rPr>
            </w:pPr>
            <w:r w:rsidRPr="00B839AB">
              <w:rPr>
                <w:rFonts w:eastAsia="Times New Roman"/>
                <w:sz w:val="24"/>
                <w:szCs w:val="24"/>
              </w:rPr>
              <w:t>1. При проектировании и строительстве следует предусматривать:</w:t>
            </w:r>
          </w:p>
          <w:p w:rsidR="004B1E26" w:rsidRPr="00B839AB" w:rsidRDefault="00434D27" w:rsidP="004B1E26">
            <w:pPr>
              <w:ind w:firstLine="0"/>
              <w:jc w:val="left"/>
              <w:rPr>
                <w:rFonts w:eastAsia="Times New Roman"/>
                <w:sz w:val="24"/>
                <w:szCs w:val="24"/>
              </w:rPr>
            </w:pPr>
            <w:r w:rsidRPr="00B839AB">
              <w:rPr>
                <w:rFonts w:eastAsia="Times New Roman"/>
                <w:sz w:val="24"/>
                <w:szCs w:val="24"/>
              </w:rPr>
              <w:t>- обеспечение постоянного хранения расчетного количества легковых автомобилей 1 машино-место на 1 построенную квартиру;</w:t>
            </w:r>
          </w:p>
          <w:p w:rsidR="00444DF5" w:rsidRPr="00B839AB" w:rsidRDefault="00434D27" w:rsidP="00444DF5">
            <w:pPr>
              <w:ind w:firstLine="0"/>
              <w:jc w:val="left"/>
              <w:rPr>
                <w:rFonts w:eastAsia="Times New Roman"/>
                <w:sz w:val="24"/>
                <w:szCs w:val="24"/>
              </w:rPr>
            </w:pPr>
            <w:r w:rsidRPr="00B839AB">
              <w:rPr>
                <w:rFonts w:eastAsia="Times New Roman"/>
                <w:sz w:val="24"/>
                <w:szCs w:val="24"/>
              </w:rPr>
              <w:t>- обеспечение гостевых стоянок на придомовых территориях из расчета 1 машино-место на 2 построенные квартиры;</w:t>
            </w:r>
          </w:p>
          <w:p w:rsidR="00444DF5" w:rsidRPr="00B839AB" w:rsidRDefault="00434D27" w:rsidP="00444DF5">
            <w:pPr>
              <w:ind w:firstLine="0"/>
              <w:jc w:val="left"/>
              <w:rPr>
                <w:rFonts w:eastAsia="Times New Roman"/>
                <w:sz w:val="24"/>
                <w:szCs w:val="24"/>
              </w:rPr>
            </w:pPr>
            <w:r w:rsidRPr="00B839AB">
              <w:rPr>
                <w:rFonts w:eastAsia="Times New Roman"/>
                <w:sz w:val="24"/>
                <w:szCs w:val="24"/>
              </w:rPr>
              <w:t>- 1 машино-место на каждые 30 кв. метров встроенно-пристроенных нежилых помещений;</w:t>
            </w:r>
          </w:p>
          <w:p w:rsidR="00444DF5" w:rsidRPr="00B839AB" w:rsidRDefault="00434D27" w:rsidP="00444DF5">
            <w:pPr>
              <w:ind w:firstLine="0"/>
              <w:jc w:val="left"/>
              <w:rPr>
                <w:rFonts w:eastAsia="Times New Roman"/>
                <w:sz w:val="24"/>
                <w:szCs w:val="24"/>
              </w:rPr>
            </w:pPr>
            <w:r w:rsidRPr="00B839AB">
              <w:rPr>
                <w:rFonts w:eastAsia="Times New Roman"/>
                <w:sz w:val="24"/>
                <w:szCs w:val="24"/>
              </w:rP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p>
          <w:p w:rsidR="00434D27" w:rsidRPr="00B839AB" w:rsidRDefault="00434D27" w:rsidP="00444DF5">
            <w:pPr>
              <w:ind w:firstLine="0"/>
              <w:jc w:val="left"/>
              <w:rPr>
                <w:rFonts w:eastAsia="Times New Roman"/>
                <w:sz w:val="24"/>
                <w:szCs w:val="24"/>
              </w:rPr>
            </w:pPr>
            <w:r w:rsidRPr="00B839AB">
              <w:rPr>
                <w:rFonts w:eastAsia="Times New Roman"/>
                <w:sz w:val="24"/>
                <w:szCs w:val="24"/>
              </w:rPr>
              <w:t xml:space="preserve">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w:t>
            </w:r>
          </w:p>
        </w:tc>
      </w:tr>
      <w:tr w:rsidR="00434D27" w:rsidRPr="008D3C4B" w:rsidTr="00033F38">
        <w:trPr>
          <w:trHeight w:val="300"/>
        </w:trPr>
        <w:tc>
          <w:tcPr>
            <w:tcW w:w="473" w:type="dxa"/>
            <w:vMerge w:val="restart"/>
            <w:tcBorders>
              <w:top w:val="nil"/>
              <w:left w:val="single" w:sz="8" w:space="0" w:color="auto"/>
              <w:bottom w:val="nil"/>
              <w:right w:val="nil"/>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Велодорожки [1]</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Расчетные показатели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велодорожка на 15 тыс. жителей в жилой зоне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велодорожка в каждой рекреационной зоне</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1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велодорожка в центральной части города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1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протяженность,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50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2580"/>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nil"/>
              <w:right w:val="single" w:sz="8"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1. Параметры велодорожек определяются в соответствии со СП 42.13330.2011 «Градостроительство. Планировка и застройка городских и сельских поселений" </w:t>
            </w:r>
          </w:p>
          <w:p w:rsidR="00444DF5" w:rsidRPr="00B839AB" w:rsidRDefault="00434D27" w:rsidP="00444DF5">
            <w:pPr>
              <w:ind w:firstLine="0"/>
              <w:jc w:val="left"/>
              <w:rPr>
                <w:rFonts w:eastAsia="Times New Roman"/>
                <w:sz w:val="24"/>
                <w:szCs w:val="24"/>
              </w:rPr>
            </w:pPr>
            <w:r w:rsidRPr="00B839AB">
              <w:rPr>
                <w:rFonts w:eastAsia="Times New Roman"/>
                <w:sz w:val="24"/>
                <w:szCs w:val="24"/>
              </w:rPr>
              <w:t>2.Минимальная обеспеченность жителей местами для хранения (стоянки) велосипедов принимается:</w:t>
            </w:r>
          </w:p>
          <w:p w:rsidR="00434D27" w:rsidRPr="00B839AB" w:rsidRDefault="00434D27" w:rsidP="001168AD">
            <w:pPr>
              <w:ind w:firstLine="0"/>
              <w:jc w:val="left"/>
              <w:rPr>
                <w:rFonts w:eastAsia="Times New Roman"/>
                <w:sz w:val="24"/>
                <w:szCs w:val="24"/>
              </w:rPr>
            </w:pPr>
            <w:r w:rsidRPr="00B839AB">
              <w:rPr>
                <w:rFonts w:eastAsia="Times New Roman"/>
                <w:sz w:val="24"/>
                <w:szCs w:val="24"/>
              </w:rPr>
              <w:t>предприятия, учреждения, организации - для 10 процентов от количества персонала и единовременных посетителей</w:t>
            </w:r>
            <w:r w:rsidR="001168AD">
              <w:rPr>
                <w:rFonts w:eastAsia="Times New Roman"/>
                <w:sz w:val="24"/>
                <w:szCs w:val="24"/>
              </w:rPr>
              <w:t xml:space="preserve"> </w:t>
            </w:r>
            <w:r w:rsidRPr="00B839AB">
              <w:rPr>
                <w:rFonts w:eastAsia="Times New Roman"/>
                <w:sz w:val="24"/>
                <w:szCs w:val="24"/>
              </w:rPr>
              <w:t>объекты торговли, общественного питания, культуры, досуга - для 15 процентов от количества персонал</w:t>
            </w:r>
            <w:r w:rsidR="00DA0430" w:rsidRPr="00B839AB">
              <w:rPr>
                <w:rFonts w:eastAsia="Times New Roman"/>
                <w:sz w:val="24"/>
                <w:szCs w:val="24"/>
              </w:rPr>
              <w:t xml:space="preserve">а и единовременных посетителей; </w:t>
            </w:r>
            <w:r w:rsidRPr="00B839AB">
              <w:rPr>
                <w:rFonts w:eastAsia="Times New Roman"/>
                <w:sz w:val="24"/>
                <w:szCs w:val="24"/>
              </w:rPr>
              <w:t>транспортные пересадочные узлы - не менее 10 процентов от предусмотренного количеств</w:t>
            </w:r>
            <w:r w:rsidR="00DA0430" w:rsidRPr="00B839AB">
              <w:rPr>
                <w:rFonts w:eastAsia="Times New Roman"/>
                <w:sz w:val="24"/>
                <w:szCs w:val="24"/>
              </w:rPr>
              <w:t xml:space="preserve">а парковочных мест автомобилей; </w:t>
            </w:r>
            <w:r w:rsidRPr="00B839AB">
              <w:rPr>
                <w:rFonts w:eastAsia="Times New Roman"/>
                <w:sz w:val="24"/>
                <w:szCs w:val="24"/>
              </w:rPr>
              <w:t xml:space="preserve">места проживания - не менее 1 места для хранения велосипеда на 1 квартиру; </w:t>
            </w:r>
          </w:p>
        </w:tc>
      </w:tr>
      <w:tr w:rsidR="00434D27" w:rsidRPr="008D3C4B" w:rsidTr="00033F38">
        <w:trPr>
          <w:trHeight w:val="499"/>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434D27">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c>
      </w:tr>
      <w:tr w:rsidR="00434D27" w:rsidRPr="008D3C4B" w:rsidTr="00033F38">
        <w:trPr>
          <w:trHeight w:val="300"/>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Дошкольные образовательные учреждения</w:t>
            </w:r>
          </w:p>
        </w:tc>
        <w:tc>
          <w:tcPr>
            <w:tcW w:w="32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общего типа</w:t>
            </w:r>
          </w:p>
        </w:tc>
        <w:tc>
          <w:tcPr>
            <w:tcW w:w="8222" w:type="dxa"/>
            <w:gridSpan w:val="3"/>
            <w:tcBorders>
              <w:top w:val="single" w:sz="8"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мест на 1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52 см п. п. [1]</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город - 500 м, сельская </w:t>
            </w:r>
            <w:r w:rsidR="00DA0430" w:rsidRPr="00B839AB">
              <w:rPr>
                <w:rFonts w:eastAsia="Times New Roman"/>
                <w:sz w:val="24"/>
                <w:szCs w:val="24"/>
              </w:rPr>
              <w:t>территория</w:t>
            </w:r>
            <w:r w:rsidRPr="00B839AB">
              <w:rPr>
                <w:rFonts w:eastAsia="Times New Roman"/>
                <w:sz w:val="24"/>
                <w:szCs w:val="24"/>
              </w:rPr>
              <w:t xml:space="preserve"> - 2 км  пешеходной и 10 км транспортной доступности</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м2 на 1 место при вместимости организации::</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до 100 мест                                                                       </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свыше 100 мест</w:t>
            </w:r>
          </w:p>
        </w:tc>
        <w:tc>
          <w:tcPr>
            <w:tcW w:w="1134" w:type="dxa"/>
            <w:tcBorders>
              <w:top w:val="nil"/>
              <w:left w:val="nil"/>
              <w:bottom w:val="single" w:sz="4" w:space="0" w:color="auto"/>
              <w:right w:val="single" w:sz="4" w:space="0" w:color="auto"/>
            </w:tcBorders>
            <w:shd w:val="clear" w:color="auto" w:fill="auto"/>
            <w:vAlign w:val="bottom"/>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 групповой площадки на 1 место следует принимать не менее: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для детей ясельного возраста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детей дошкольного возраста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9</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7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специализированного типа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мест в % от численности детей 1-6 лет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7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оздоровительное</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мест в % от численности детей 1-6 лет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42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44DF5" w:rsidRPr="00B839AB" w:rsidRDefault="00434D27" w:rsidP="00434D27">
            <w:pPr>
              <w:ind w:firstLine="0"/>
              <w:jc w:val="left"/>
              <w:rPr>
                <w:rFonts w:eastAsia="Times New Roman"/>
                <w:sz w:val="24"/>
                <w:szCs w:val="24"/>
              </w:rPr>
            </w:pPr>
            <w:r w:rsidRPr="00B839AB">
              <w:rPr>
                <w:rFonts w:eastAsia="Times New Roman"/>
                <w:sz w:val="24"/>
                <w:szCs w:val="24"/>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tc>
      </w:tr>
      <w:tr w:rsidR="00434D27" w:rsidRPr="008D3C4B" w:rsidTr="00033F38">
        <w:trPr>
          <w:trHeight w:val="1305"/>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Общеобразовательные учреждения</w:t>
            </w: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Общеобразовательные школы</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учащихся на 1 тыс. человек</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I ступень обучения (начальное общее образование 1-4 классы)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52 см п. п. [1]</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город - 500 м, сельская территория- для учащихся I ступени обучения – 2 км  пешеходной и 10 км транспортной доступности;</w:t>
            </w:r>
            <w:r w:rsidRPr="00B839AB">
              <w:rPr>
                <w:rFonts w:eastAsia="Times New Roman"/>
                <w:sz w:val="24"/>
                <w:szCs w:val="24"/>
              </w:rPr>
              <w:br/>
              <w:t>для учащихся II - III ступеней – 4 км пеше</w:t>
            </w:r>
            <w:r w:rsidR="00DA0430" w:rsidRPr="00B839AB">
              <w:rPr>
                <w:rFonts w:eastAsia="Times New Roman"/>
                <w:sz w:val="24"/>
                <w:szCs w:val="24"/>
              </w:rPr>
              <w:t>ходной и 10 км  транспортной до</w:t>
            </w:r>
            <w:r w:rsidRPr="00B839AB">
              <w:rPr>
                <w:rFonts w:eastAsia="Times New Roman"/>
                <w:sz w:val="24"/>
                <w:szCs w:val="24"/>
              </w:rPr>
              <w:t>ступности</w:t>
            </w:r>
          </w:p>
        </w:tc>
      </w:tr>
      <w:tr w:rsidR="00434D27" w:rsidRPr="008D3C4B" w:rsidTr="00033F38">
        <w:trPr>
          <w:trHeight w:val="127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II ступень обучения (основное общее образование 5-9 классы)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65 см п. п. [1]</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127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III ступень обучения (среднее (полное) образование 10-11 классы)[2]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 см п. п. [1]</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м2 на 1 место при вместимости организации:</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40 до 400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400 до 500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500 до 600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600 до 800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800 до 1100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33</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1100 до 1500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21</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1500 до 2000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17</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свыше 2000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16</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246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(1 - 9 классы) и 75 процентов от количества детей в возрасте от 15 до 17 лет (10 - 11 классы) при обучении в одну смену;                                                                                                                                                         3.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 мест от общей вместимости организации.                                      </w:t>
            </w:r>
          </w:p>
        </w:tc>
      </w:tr>
      <w:tr w:rsidR="00434D27" w:rsidRPr="008D3C4B" w:rsidTr="00033F38">
        <w:trPr>
          <w:trHeight w:val="720"/>
        </w:trPr>
        <w:tc>
          <w:tcPr>
            <w:tcW w:w="370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Межшкольный учебно-производственный комбинат</w:t>
            </w:r>
          </w:p>
        </w:tc>
        <w:tc>
          <w:tcPr>
            <w:tcW w:w="1847" w:type="dxa"/>
            <w:tcBorders>
              <w:top w:val="nil"/>
              <w:left w:val="nil"/>
              <w:bottom w:val="single" w:sz="4" w:space="0" w:color="auto"/>
              <w:right w:val="nil"/>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мест на 1 тыс. человек</w:t>
            </w:r>
          </w:p>
        </w:tc>
        <w:tc>
          <w:tcPr>
            <w:tcW w:w="6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8 % общего числа школьников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 км транспортной доступности</w:t>
            </w:r>
          </w:p>
        </w:tc>
      </w:tr>
      <w:tr w:rsidR="00434D27" w:rsidRPr="008D3C4B" w:rsidTr="00033F38">
        <w:trPr>
          <w:trHeight w:val="300"/>
        </w:trPr>
        <w:tc>
          <w:tcPr>
            <w:tcW w:w="370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Школы-интернаты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мест на 1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Организации дополнительного образования (внешкольные учреждения) </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мест дополнительного образования, % от общего числа школьников</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Дворец (Дом) творчества школьников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3,3</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город - не более 30 мин, сельская территория - рекомендуется предусматривать в зданиях школ</w:t>
            </w: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Станция юных техников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0,9</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Станция юных натуралистов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Станция юных туристов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Детско-юношеская спортивная школа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99"/>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Детская школа искусств (музыкальная, художественная, хореографическая)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2,7</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8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1395"/>
        </w:trPr>
        <w:tc>
          <w:tcPr>
            <w:tcW w:w="370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Детский оздоровительный лагерь с дневным пребыванием детей (для организации отдыха детей в каникулярное время)</w:t>
            </w:r>
          </w:p>
        </w:tc>
        <w:tc>
          <w:tcPr>
            <w:tcW w:w="8222" w:type="dxa"/>
            <w:gridSpan w:val="3"/>
            <w:tcBorders>
              <w:top w:val="single" w:sz="4" w:space="0" w:color="auto"/>
              <w:left w:val="nil"/>
              <w:bottom w:val="single" w:sz="8"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место, % от общего числа школьников</w:t>
            </w:r>
          </w:p>
        </w:tc>
        <w:tc>
          <w:tcPr>
            <w:tcW w:w="1134" w:type="dxa"/>
            <w:tcBorders>
              <w:top w:val="nil"/>
              <w:left w:val="nil"/>
              <w:bottom w:val="single" w:sz="8"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8"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 м</w:t>
            </w:r>
          </w:p>
        </w:tc>
      </w:tr>
      <w:tr w:rsidR="00434D27" w:rsidRPr="008D3C4B" w:rsidTr="00033F38">
        <w:trPr>
          <w:trHeight w:val="499"/>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434D27">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здравоохранения</w:t>
            </w:r>
          </w:p>
        </w:tc>
      </w:tr>
      <w:tr w:rsidR="00434D27" w:rsidRPr="008D3C4B" w:rsidTr="00033F38">
        <w:trPr>
          <w:trHeight w:val="690"/>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Первичная медико-социальная помощь</w:t>
            </w:r>
          </w:p>
        </w:tc>
        <w:tc>
          <w:tcPr>
            <w:tcW w:w="3236"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Станции (подстанции) скорой медицинской помощи</w:t>
            </w:r>
          </w:p>
        </w:tc>
        <w:tc>
          <w:tcPr>
            <w:tcW w:w="8222" w:type="dxa"/>
            <w:gridSpan w:val="3"/>
            <w:tcBorders>
              <w:top w:val="nil"/>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Рекомендуемая численность обслуживаемого населения[4]</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50 тыс. человек и выше</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пределах зоны 20 минутной доступности на специальном автомобиле</w:t>
            </w:r>
          </w:p>
        </w:tc>
      </w:tr>
      <w:tr w:rsidR="00434D2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автомобилей на 10 тыс. человек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93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 на спец. Автомобиль</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0,05 (но</w:t>
            </w:r>
            <w:r w:rsidRPr="00B839AB">
              <w:rPr>
                <w:rFonts w:eastAsia="Times New Roman"/>
                <w:sz w:val="24"/>
                <w:szCs w:val="24"/>
              </w:rPr>
              <w:br/>
              <w:t>не менее 0,1 на объект)</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Выдвижные пункты скорой медицинской помощи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автомобилей на 5 тыс. человек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(но не менее 2 машин)</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 км (в пределах зоны 30-минутной доступности)</w:t>
            </w:r>
          </w:p>
        </w:tc>
      </w:tr>
      <w:tr w:rsidR="00434D2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 на спец. Автомобиль</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0,05 (но</w:t>
            </w:r>
            <w:r w:rsidRPr="00B839AB">
              <w:rPr>
                <w:rFonts w:eastAsia="Times New Roman"/>
                <w:sz w:val="24"/>
                <w:szCs w:val="24"/>
              </w:rPr>
              <w:br/>
              <w:t>не менее 0,1 на объект)</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Поликлиники, амбулатории, диспансеры без стационара</w:t>
            </w:r>
          </w:p>
        </w:tc>
        <w:tc>
          <w:tcPr>
            <w:tcW w:w="822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посещений в смену на 1 тыс.чел</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1500 м</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 на 100 пос/смену</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0,1 (но не менее 0,3    на объект)</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Консультативно-диагностический центр</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кв. м общей площади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см п. п. [2]</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9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Фельдшерские или фельдшерско-акушерские пункты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количество </w:t>
            </w:r>
            <w:r w:rsidR="00DA0430" w:rsidRPr="00B839AB">
              <w:rPr>
                <w:rFonts w:eastAsia="Times New Roman"/>
                <w:sz w:val="24"/>
                <w:szCs w:val="24"/>
              </w:rPr>
              <w:t>о</w:t>
            </w:r>
            <w:r w:rsidRPr="00B839AB">
              <w:rPr>
                <w:rFonts w:eastAsia="Times New Roman"/>
                <w:sz w:val="24"/>
                <w:szCs w:val="24"/>
              </w:rPr>
              <w:t>бъектов на 300 человек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 км</w:t>
            </w:r>
          </w:p>
        </w:tc>
      </w:tr>
      <w:tr w:rsidR="00434D27" w:rsidRPr="008D3C4B" w:rsidTr="00033F38">
        <w:trPr>
          <w:trHeight w:val="39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Отделения общей врачебной (семейной) практики </w:t>
            </w: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участке врача семейной практики 1500 человек взрослого и детского населения</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пределах 30 мин. (с использованием транспорта)</w:t>
            </w:r>
          </w:p>
        </w:tc>
      </w:tr>
      <w:tr w:rsidR="00434D2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9356" w:type="dxa"/>
            <w:gridSpan w:val="4"/>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DA0430" w:rsidP="00434D27">
            <w:pPr>
              <w:ind w:firstLine="0"/>
              <w:jc w:val="center"/>
              <w:rPr>
                <w:rFonts w:eastAsia="Times New Roman"/>
                <w:sz w:val="24"/>
                <w:szCs w:val="24"/>
              </w:rPr>
            </w:pPr>
            <w:r w:rsidRPr="00B839AB">
              <w:rPr>
                <w:rFonts w:eastAsia="Times New Roman"/>
                <w:sz w:val="24"/>
                <w:szCs w:val="24"/>
              </w:rPr>
              <w:t>на участке врача общей прак</w:t>
            </w:r>
            <w:r w:rsidR="00434D27" w:rsidRPr="00B839AB">
              <w:rPr>
                <w:rFonts w:eastAsia="Times New Roman"/>
                <w:sz w:val="24"/>
                <w:szCs w:val="24"/>
              </w:rPr>
              <w:t>тики 1200 человек взрослого населения в возрасте 18 лет и старше</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Кв.м. на помещение</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3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Амбулатория, в том числе врачебная &lt;3&gt;, или центр (отделение) общей врачебной практики (семейной медицины)</w:t>
            </w:r>
          </w:p>
        </w:tc>
        <w:tc>
          <w:tcPr>
            <w:tcW w:w="822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Рекомендуемая численность обслуживаемого населения[4]</w:t>
            </w:r>
          </w:p>
        </w:tc>
        <w:tc>
          <w:tcPr>
            <w:tcW w:w="1134"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2 - 10 тыс. человек [5]</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Поликлиника</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20 - 50 тыс. человек</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Детская поликлиника</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10 - 30 тыс. детей</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Поликлиника стоматологическая</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 до 100 тыс. человек</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94"/>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44DF5" w:rsidRPr="00B839AB" w:rsidRDefault="00434D27" w:rsidP="00434D27">
            <w:pPr>
              <w:ind w:firstLine="0"/>
              <w:jc w:val="left"/>
              <w:rPr>
                <w:rFonts w:eastAsia="Times New Roman"/>
                <w:sz w:val="24"/>
                <w:szCs w:val="24"/>
              </w:rPr>
            </w:pPr>
            <w:r w:rsidRPr="00B839AB">
              <w:rPr>
                <w:rFonts w:eastAsia="Times New Roman"/>
                <w:sz w:val="24"/>
                <w:szCs w:val="24"/>
              </w:rPr>
              <w:t>1. В условиях реконструкции возможно уменьшение участка на 25%, в пригородной зоне участок сл</w:t>
            </w:r>
            <w:r w:rsidR="00DA0430" w:rsidRPr="00B839AB">
              <w:rPr>
                <w:rFonts w:eastAsia="Times New Roman"/>
                <w:sz w:val="24"/>
                <w:szCs w:val="24"/>
              </w:rPr>
              <w:t>едует увеличивать на 15 - 25%);</w:t>
            </w:r>
            <w:r w:rsidRPr="00B839AB">
              <w:rPr>
                <w:rFonts w:eastAsia="Times New Roman"/>
                <w:sz w:val="24"/>
                <w:szCs w:val="24"/>
              </w:rPr>
              <w:t xml:space="preserve">для детской больницы </w:t>
            </w:r>
            <w:r w:rsidR="00DA0430" w:rsidRPr="00B839AB">
              <w:rPr>
                <w:rFonts w:eastAsia="Times New Roman"/>
                <w:sz w:val="24"/>
                <w:szCs w:val="24"/>
              </w:rPr>
              <w:t xml:space="preserve">увеличение участка в 1,5 раза; </w:t>
            </w:r>
            <w:r w:rsidRPr="00B839AB">
              <w:rPr>
                <w:rFonts w:eastAsia="Times New Roman"/>
                <w:sz w:val="24"/>
                <w:szCs w:val="24"/>
              </w:rPr>
              <w:t>по роддому коэф. 0,7 к нормативу стационара;</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число коек (врачебных и акушерских) для беременных женщин и рожениц рекомендуется при условии их выделения из общего числа коек стационаров - 0,8 коек на 1 тыс. жителей; сельская участковая больница обслуживает комплекс сельских поселений.                                                                                   </w:t>
            </w:r>
          </w:p>
          <w:p w:rsidR="00434D27" w:rsidRPr="00B839AB" w:rsidRDefault="00434D27" w:rsidP="00434D27">
            <w:pPr>
              <w:ind w:firstLine="0"/>
              <w:jc w:val="left"/>
              <w:rPr>
                <w:rFonts w:eastAsia="Times New Roman"/>
                <w:sz w:val="24"/>
                <w:szCs w:val="24"/>
              </w:rPr>
            </w:pPr>
            <w:r w:rsidRPr="00B839AB">
              <w:rPr>
                <w:rFonts w:eastAsia="Times New Roman"/>
                <w:sz w:val="24"/>
                <w:szCs w:val="24"/>
              </w:rPr>
              <w:t xml:space="preserve">2. Размещение консультативно-диагностического центра осуществляется по заданию на проектирование. Размещение возможно при лечебном учреждении, предпочтительно в межрайонном центре.                                                                                                                                                                 3.В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                                              </w:t>
            </w:r>
          </w:p>
          <w:p w:rsidR="00434D27" w:rsidRPr="00B839AB" w:rsidRDefault="00434D27" w:rsidP="00434D27">
            <w:pPr>
              <w:ind w:firstLine="0"/>
              <w:jc w:val="left"/>
              <w:rPr>
                <w:rFonts w:eastAsia="Times New Roman"/>
                <w:sz w:val="24"/>
                <w:szCs w:val="24"/>
              </w:rPr>
            </w:pPr>
            <w:r w:rsidRPr="00B839AB">
              <w:rPr>
                <w:rFonts w:eastAsia="Times New Roman"/>
                <w:sz w:val="24"/>
                <w:szCs w:val="24"/>
              </w:rPr>
              <w:t>4. Расчетные показатели приведены в соответствии с Приказом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434D27" w:rsidRPr="008D3C4B" w:rsidTr="00033F38">
        <w:trPr>
          <w:trHeight w:val="300"/>
        </w:trPr>
        <w:tc>
          <w:tcPr>
            <w:tcW w:w="473" w:type="dxa"/>
            <w:vMerge w:val="restart"/>
            <w:tcBorders>
              <w:top w:val="nil"/>
              <w:left w:val="single" w:sz="8" w:space="0" w:color="auto"/>
              <w:bottom w:val="single" w:sz="4" w:space="0" w:color="000000"/>
              <w:right w:val="nil"/>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Организация стационарной медицинской помощи</w:t>
            </w: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Стационары всех типов, в том числе психоневрологический и наркологический</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рекомендуемая обеспеченность 1 койка на 1000 жителей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7</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 км транспортной доступности</w:t>
            </w: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кв.м на 1 койку при вместимости организации:  </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50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50-100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300-200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100 - 200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200-140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200 - 400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140-100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400 - 800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100-80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800 - 1000 коек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80-60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8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свыше 1000 коек см п. п. [1]</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Дома (больницы) сестринского ухода</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Количество коек на 1 тыс. чел.</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 км</w:t>
            </w:r>
          </w:p>
        </w:tc>
      </w:tr>
      <w:tr w:rsidR="00434D27" w:rsidRPr="008D3C4B" w:rsidTr="00033F38">
        <w:trPr>
          <w:trHeight w:val="48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Участковая больница</w:t>
            </w:r>
          </w:p>
        </w:tc>
        <w:tc>
          <w:tcPr>
            <w:tcW w:w="822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Рекомендуемая численность обслуживаемого населения[4]</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5 - 20 тыс. человек</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Городская больница</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20 - 300 тыс. человек</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Детская городская больница</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20 - 200 тыс. детей</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80"/>
        </w:trPr>
        <w:tc>
          <w:tcPr>
            <w:tcW w:w="473" w:type="dxa"/>
            <w:vMerge/>
            <w:tcBorders>
              <w:top w:val="nil"/>
              <w:left w:val="single" w:sz="8"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Районная больница</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на 20 - 100 тыс. человек</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05"/>
        </w:trPr>
        <w:tc>
          <w:tcPr>
            <w:tcW w:w="3709"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Раздаточные пункты молочных кухонь</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кв. м общей площади на 1 тыс.чел</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6 - 8</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 минутная пешеходная доступность</w:t>
            </w:r>
          </w:p>
        </w:tc>
      </w:tr>
      <w:tr w:rsidR="00434D27" w:rsidRPr="008D3C4B" w:rsidTr="00033F38">
        <w:trPr>
          <w:trHeight w:val="390"/>
        </w:trPr>
        <w:tc>
          <w:tcPr>
            <w:tcW w:w="3709" w:type="dxa"/>
            <w:gridSpan w:val="2"/>
            <w:vMerge/>
            <w:tcBorders>
              <w:top w:val="single" w:sz="4"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встроенные</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1035"/>
        </w:trPr>
        <w:tc>
          <w:tcPr>
            <w:tcW w:w="473"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Аптеки </w:t>
            </w: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Параметры</w:t>
            </w:r>
          </w:p>
        </w:tc>
        <w:tc>
          <w:tcPr>
            <w:tcW w:w="1847"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кв. м общ. пл./объект</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рекомендуемая обеспеченность на 1000 жителей (в пределах минимума): для городского (при населении 10 - 12 тыс. жит.) и сельского (при населении 6 тыс. жит.)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60-70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города - 800 м, для сельских территорий - 30 мин транспортной доступности</w:t>
            </w:r>
          </w:p>
        </w:tc>
      </w:tr>
      <w:tr w:rsidR="00434D27" w:rsidRPr="008D3C4B" w:rsidTr="00033F38">
        <w:trPr>
          <w:trHeight w:val="885"/>
        </w:trPr>
        <w:tc>
          <w:tcPr>
            <w:tcW w:w="473" w:type="dxa"/>
            <w:vMerge/>
            <w:tcBorders>
              <w:top w:val="nil"/>
              <w:left w:val="single" w:sz="8" w:space="0" w:color="auto"/>
              <w:bottom w:val="single" w:sz="8"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 [3]</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0,2-0,3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690"/>
        </w:trPr>
        <w:tc>
          <w:tcPr>
            <w:tcW w:w="473" w:type="dxa"/>
            <w:vMerge/>
            <w:tcBorders>
              <w:top w:val="nil"/>
              <w:left w:val="single" w:sz="8" w:space="0" w:color="auto"/>
              <w:bottom w:val="single" w:sz="8"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8"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8" w:space="0" w:color="auto"/>
              <w:right w:val="single" w:sz="8"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1. Размещение аптек возможно встроенно-пристроенное; в сельских поселениях, как правило, при амбулатории и фельдшерском или фельдшерско-акушерском пункте.          </w:t>
            </w:r>
          </w:p>
        </w:tc>
      </w:tr>
      <w:tr w:rsidR="00434D27" w:rsidRPr="008D3C4B" w:rsidTr="00033F38">
        <w:trPr>
          <w:trHeight w:val="499"/>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0D0E3C" w:rsidP="00434D27">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434D27" w:rsidRPr="008D3C4B" w:rsidTr="00033F38">
        <w:trPr>
          <w:trHeight w:val="705"/>
        </w:trPr>
        <w:tc>
          <w:tcPr>
            <w:tcW w:w="473" w:type="dxa"/>
            <w:vMerge w:val="restart"/>
            <w:tcBorders>
              <w:top w:val="nil"/>
              <w:left w:val="single" w:sz="8" w:space="0" w:color="auto"/>
              <w:bottom w:val="nil"/>
              <w:right w:val="nil"/>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Физическая культура и спорт</w:t>
            </w:r>
          </w:p>
        </w:tc>
        <w:tc>
          <w:tcPr>
            <w:tcW w:w="32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Физкультурно-спортивные залы, предназначенные для организации и проведения официальных физкультурно-оздоровительных и спортивных мероприятий городского округа</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м² площади пола на 1000 чел.,</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городского округа: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150               </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 мин в одну сторону</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с 2021 по 2035 годы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Плавательные бассейны, предназначенные для организации и проведения официальных физкультурно-оздоровительных и спортивных мероприятий городского округа</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м² зеркала воды на 1000 чел.</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 мин в одну сторону/1500м</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 2021 по 2035 –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Плоскостные спортивные сооружения, предназначенные для организации и проведения официальных физкультурно-оздоровительных и спортивных мероприятий городского округа</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м² на 1000 чел.</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с 2021 по 2035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3700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Помещения для физкультурно-оздоровительных занятий</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кв.метров общей площади на 1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 м</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Лыжные базы</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2021 по 2035 годы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Стрелковые тиры</w:t>
            </w:r>
          </w:p>
        </w:tc>
        <w:tc>
          <w:tcPr>
            <w:tcW w:w="4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2021 по 2035 годы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Гребные базы</w:t>
            </w:r>
          </w:p>
        </w:tc>
        <w:tc>
          <w:tcPr>
            <w:tcW w:w="4559"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2020 года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vMerge w:val="restart"/>
            <w:tcBorders>
              <w:top w:val="nil"/>
              <w:left w:val="single" w:sz="4" w:space="0" w:color="auto"/>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5"/>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 2021 по 2035 годы</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w:t>
            </w:r>
          </w:p>
        </w:tc>
        <w:tc>
          <w:tcPr>
            <w:tcW w:w="1660" w:type="dxa"/>
            <w:vMerge/>
            <w:tcBorders>
              <w:top w:val="nil"/>
              <w:left w:val="single" w:sz="4" w:space="0" w:color="auto"/>
              <w:bottom w:val="nil"/>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570"/>
        </w:trPr>
        <w:tc>
          <w:tcPr>
            <w:tcW w:w="473" w:type="dxa"/>
            <w:vMerge/>
            <w:tcBorders>
              <w:top w:val="nil"/>
              <w:left w:val="single" w:sz="8" w:space="0" w:color="auto"/>
              <w:bottom w:val="nil"/>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single" w:sz="4" w:space="0" w:color="auto"/>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8" w:space="0" w:color="auto"/>
              <w:right w:val="single" w:sz="8" w:space="0" w:color="000000"/>
            </w:tcBorders>
            <w:shd w:val="clear" w:color="auto" w:fill="auto"/>
            <w:vAlign w:val="center"/>
            <w:hideMark/>
          </w:tcPr>
          <w:p w:rsidR="00444DF5" w:rsidRPr="00B839AB" w:rsidRDefault="00434D27" w:rsidP="00434D27">
            <w:pPr>
              <w:ind w:firstLine="0"/>
              <w:jc w:val="left"/>
              <w:rPr>
                <w:rFonts w:eastAsia="Times New Roman"/>
                <w:sz w:val="24"/>
                <w:szCs w:val="24"/>
              </w:rPr>
            </w:pPr>
            <w:r w:rsidRPr="00B839AB">
              <w:rPr>
                <w:rFonts w:eastAsia="Times New Roman"/>
                <w:sz w:val="24"/>
                <w:szCs w:val="24"/>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p>
          <w:p w:rsidR="00444DF5" w:rsidRPr="00B839AB" w:rsidRDefault="00434D27" w:rsidP="00434D27">
            <w:pPr>
              <w:ind w:firstLine="0"/>
              <w:jc w:val="left"/>
              <w:rPr>
                <w:rFonts w:eastAsia="Times New Roman"/>
                <w:sz w:val="24"/>
                <w:szCs w:val="24"/>
              </w:rPr>
            </w:pPr>
            <w:r w:rsidRPr="00B839AB">
              <w:rPr>
                <w:rFonts w:eastAsia="Times New Roman"/>
                <w:sz w:val="24"/>
                <w:szCs w:val="24"/>
              </w:rPr>
              <w:t>2. В населенных пунктах населения более 6 тыс. человек целесообразно предусматривать один плавательный бассейн на 212,5 кв. м зеркала воды (25х8,5).</w:t>
            </w:r>
          </w:p>
          <w:p w:rsidR="00444DF5" w:rsidRPr="00B839AB" w:rsidRDefault="00434D27" w:rsidP="00434D27">
            <w:pPr>
              <w:ind w:firstLine="0"/>
              <w:jc w:val="left"/>
              <w:rPr>
                <w:rFonts w:eastAsia="Times New Roman"/>
                <w:sz w:val="24"/>
                <w:szCs w:val="24"/>
              </w:rPr>
            </w:pPr>
            <w:r w:rsidRPr="00B839AB">
              <w:rPr>
                <w:rFonts w:eastAsia="Times New Roman"/>
                <w:sz w:val="24"/>
                <w:szCs w:val="24"/>
              </w:rPr>
              <w:t>3.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p>
          <w:p w:rsidR="00570600" w:rsidRDefault="00434D27" w:rsidP="00434D27">
            <w:pPr>
              <w:ind w:firstLine="0"/>
              <w:jc w:val="left"/>
              <w:rPr>
                <w:rFonts w:eastAsia="Times New Roman"/>
                <w:sz w:val="24"/>
                <w:szCs w:val="24"/>
              </w:rPr>
            </w:pPr>
            <w:r w:rsidRPr="00B839AB">
              <w:rPr>
                <w:rFonts w:eastAsia="Times New Roman"/>
                <w:sz w:val="24"/>
                <w:szCs w:val="24"/>
              </w:rPr>
              <w:t>4.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p>
          <w:p w:rsidR="00570600" w:rsidRDefault="00434D27" w:rsidP="00434D27">
            <w:pPr>
              <w:ind w:firstLine="0"/>
              <w:jc w:val="left"/>
              <w:rPr>
                <w:rFonts w:eastAsia="Times New Roman"/>
                <w:sz w:val="24"/>
                <w:szCs w:val="24"/>
              </w:rPr>
            </w:pPr>
            <w:r w:rsidRPr="00B839AB">
              <w:rPr>
                <w:rFonts w:eastAsia="Times New Roman"/>
                <w:sz w:val="24"/>
                <w:szCs w:val="24"/>
              </w:rPr>
              <w:t xml:space="preserve">5.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городского округа и поселения.      </w:t>
            </w:r>
          </w:p>
          <w:p w:rsidR="00434D27" w:rsidRPr="00B839AB" w:rsidRDefault="00434D27" w:rsidP="00434D27">
            <w:pPr>
              <w:ind w:firstLine="0"/>
              <w:jc w:val="left"/>
              <w:rPr>
                <w:rFonts w:eastAsia="Times New Roman"/>
                <w:sz w:val="24"/>
                <w:szCs w:val="24"/>
              </w:rPr>
            </w:pPr>
            <w:r w:rsidRPr="00B839AB">
              <w:rPr>
                <w:rFonts w:eastAsia="Times New Roman"/>
                <w:sz w:val="24"/>
                <w:szCs w:val="24"/>
              </w:rPr>
              <w:t>6. Размеры земельных участков для учреждений санаторно-курортных, отдыха и туризма принимать в соответствии с приложением Ж СП 42.13330.2011</w:t>
            </w:r>
          </w:p>
          <w:p w:rsidR="006A265B" w:rsidRPr="00B839AB" w:rsidRDefault="00570600" w:rsidP="006A265B">
            <w:pPr>
              <w:ind w:firstLine="0"/>
              <w:jc w:val="left"/>
              <w:rPr>
                <w:rFonts w:eastAsia="Times New Roman"/>
                <w:sz w:val="24"/>
                <w:szCs w:val="24"/>
              </w:rPr>
            </w:pPr>
            <w:r>
              <w:rPr>
                <w:rFonts w:eastAsia="Times New Roman"/>
                <w:sz w:val="24"/>
                <w:szCs w:val="24"/>
              </w:rPr>
              <w:t>7</w:t>
            </w:r>
            <w:r w:rsidR="006A265B" w:rsidRPr="00B839AB">
              <w:rPr>
                <w:rFonts w:eastAsia="Times New Roman"/>
                <w:sz w:val="24"/>
                <w:szCs w:val="24"/>
              </w:rPr>
              <w:t>. Спортивные площадки на территории массивов ИЖС де</w:t>
            </w:r>
            <w:r w:rsidR="002C7B2C" w:rsidRPr="00B839AB">
              <w:rPr>
                <w:rFonts w:eastAsia="Times New Roman"/>
                <w:sz w:val="24"/>
                <w:szCs w:val="24"/>
              </w:rPr>
              <w:t xml:space="preserve">лятся на: спортивно-развивающие </w:t>
            </w:r>
            <w:r w:rsidR="006A265B" w:rsidRPr="00B839AB">
              <w:rPr>
                <w:rFonts w:eastAsia="Times New Roman"/>
                <w:sz w:val="24"/>
                <w:szCs w:val="24"/>
              </w:rPr>
              <w:t>площадки (игровое и спортивное оборудование для игр и активного отдыха), тренаж</w:t>
            </w:r>
            <w:r w:rsidR="002C7B2C" w:rsidRPr="00B839AB">
              <w:rPr>
                <w:rFonts w:eastAsia="Times New Roman"/>
                <w:sz w:val="24"/>
                <w:szCs w:val="24"/>
              </w:rPr>
              <w:t xml:space="preserve">ерные </w:t>
            </w:r>
            <w:r w:rsidR="006A265B" w:rsidRPr="00B839AB">
              <w:rPr>
                <w:rFonts w:eastAsia="Times New Roman"/>
                <w:sz w:val="24"/>
                <w:szCs w:val="24"/>
              </w:rPr>
              <w:t>открытые площадки (стационарно закрепленные вело- и силовые тренажеры), гимнастические площадки (воркаут).</w:t>
            </w:r>
            <w:r w:rsidR="006A265B" w:rsidRPr="00B839AB">
              <w:rPr>
                <w:sz w:val="24"/>
                <w:szCs w:val="24"/>
              </w:rPr>
              <w:t xml:space="preserve"> </w:t>
            </w:r>
            <w:r w:rsidR="006A265B" w:rsidRPr="00B839AB">
              <w:rPr>
                <w:rFonts w:eastAsia="Times New Roman"/>
                <w:sz w:val="24"/>
                <w:szCs w:val="24"/>
              </w:rPr>
              <w:t>Рекомендуемый минимальный набор оборудования и городской мебели: тенево</w:t>
            </w:r>
            <w:r w:rsidR="002C7B2C" w:rsidRPr="00B839AB">
              <w:rPr>
                <w:rFonts w:eastAsia="Times New Roman"/>
                <w:sz w:val="24"/>
                <w:szCs w:val="24"/>
              </w:rPr>
              <w:t xml:space="preserve">й навес-пергола, </w:t>
            </w:r>
            <w:r w:rsidR="006A265B" w:rsidRPr="00B839AB">
              <w:rPr>
                <w:rFonts w:eastAsia="Times New Roman"/>
                <w:sz w:val="24"/>
                <w:szCs w:val="24"/>
              </w:rPr>
              <w:t>скамья, урна (не менее 1 урны на 2 скамьи), уличный светильник (высота не более 3м), опора освещения (высота 9м), универсальная игровая пл</w:t>
            </w:r>
            <w:r w:rsidR="002C7B2C" w:rsidRPr="00B839AB">
              <w:rPr>
                <w:rFonts w:eastAsia="Times New Roman"/>
                <w:sz w:val="24"/>
                <w:szCs w:val="24"/>
              </w:rPr>
              <w:t xml:space="preserve">ощадка, площадка для стритбола, </w:t>
            </w:r>
            <w:r w:rsidR="006A265B" w:rsidRPr="00B839AB">
              <w:rPr>
                <w:rFonts w:eastAsia="Times New Roman"/>
                <w:sz w:val="24"/>
                <w:szCs w:val="24"/>
              </w:rPr>
              <w:t>площадка воркаут, площадка для игры в настольный теннис, велопарковка.</w:t>
            </w:r>
          </w:p>
          <w:p w:rsidR="002C7B2C" w:rsidRPr="00B839AB" w:rsidRDefault="00570600" w:rsidP="006A265B">
            <w:pPr>
              <w:ind w:firstLine="0"/>
              <w:jc w:val="left"/>
              <w:rPr>
                <w:rFonts w:eastAsia="Times New Roman"/>
                <w:sz w:val="24"/>
                <w:szCs w:val="24"/>
              </w:rPr>
            </w:pPr>
            <w:r>
              <w:rPr>
                <w:rFonts w:cs="PT Serif"/>
                <w:color w:val="474749"/>
                <w:sz w:val="24"/>
                <w:szCs w:val="24"/>
              </w:rPr>
              <w:t>8</w:t>
            </w:r>
            <w:r w:rsidR="002C7B2C" w:rsidRPr="00B839AB">
              <w:rPr>
                <w:rFonts w:cs="PT Serif"/>
                <w:color w:val="474749"/>
                <w:sz w:val="24"/>
                <w:szCs w:val="24"/>
              </w:rPr>
              <w:t>. Для организации комфортного пребывания на детских и спортивных площадках рекомендуется устройство линейных посадок деревьев и кустарников. Организацию декоративных композиций из вечнозелёных кустарников и многолетних трав рекомендуется выполнить с учётом зонирования территории.</w:t>
            </w:r>
            <w:r>
              <w:rPr>
                <w:rFonts w:cs="PT Serif"/>
                <w:color w:val="474749"/>
                <w:sz w:val="24"/>
                <w:szCs w:val="24"/>
              </w:rPr>
              <w:t xml:space="preserve"> Для создания комфортного микро</w:t>
            </w:r>
            <w:r w:rsidR="002C7B2C" w:rsidRPr="00B839AB">
              <w:rPr>
                <w:rFonts w:cs="PT Serif"/>
                <w:color w:val="474749"/>
                <w:sz w:val="24"/>
                <w:szCs w:val="24"/>
              </w:rPr>
              <w:t>к</w:t>
            </w:r>
            <w:r>
              <w:rPr>
                <w:rFonts w:cs="PT Serif"/>
                <w:color w:val="474749"/>
                <w:sz w:val="24"/>
                <w:szCs w:val="24"/>
              </w:rPr>
              <w:t>л</w:t>
            </w:r>
            <w:r w:rsidR="002C7B2C" w:rsidRPr="00B839AB">
              <w:rPr>
                <w:rFonts w:cs="PT Serif"/>
                <w:color w:val="474749"/>
                <w:sz w:val="24"/>
                <w:szCs w:val="24"/>
              </w:rPr>
              <w:t>имата рекомендуется использование рядовой посадки деревьев с шагом 5м.</w:t>
            </w:r>
          </w:p>
          <w:p w:rsidR="006A265B" w:rsidRPr="00B839AB" w:rsidRDefault="006A265B" w:rsidP="006A265B">
            <w:pPr>
              <w:ind w:firstLine="0"/>
              <w:jc w:val="left"/>
              <w:rPr>
                <w:rFonts w:eastAsia="Times New Roman"/>
                <w:sz w:val="24"/>
                <w:szCs w:val="24"/>
              </w:rPr>
            </w:pPr>
          </w:p>
        </w:tc>
      </w:tr>
      <w:tr w:rsidR="00434D27" w:rsidRPr="008D3C4B" w:rsidTr="00033F38">
        <w:trPr>
          <w:trHeight w:val="615"/>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2264AE" w:rsidP="00434D27">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c>
      </w:tr>
      <w:tr w:rsidR="00434D27" w:rsidRPr="008D3C4B" w:rsidTr="00033F38">
        <w:trPr>
          <w:trHeight w:val="885"/>
        </w:trPr>
        <w:tc>
          <w:tcPr>
            <w:tcW w:w="3709" w:type="dxa"/>
            <w:gridSpan w:val="2"/>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570600">
            <w:pPr>
              <w:ind w:firstLine="0"/>
              <w:jc w:val="center"/>
              <w:rPr>
                <w:rFonts w:eastAsia="Times New Roman"/>
                <w:sz w:val="24"/>
                <w:szCs w:val="24"/>
              </w:rPr>
            </w:pPr>
            <w:r w:rsidRPr="00B839AB">
              <w:rPr>
                <w:rFonts w:eastAsia="Times New Roman"/>
                <w:sz w:val="24"/>
                <w:szCs w:val="24"/>
              </w:rPr>
              <w:t>Объекты по переработке промышленных, бытовых и биологических отходов: Мусороперерабатывающие заводы.</w:t>
            </w:r>
            <w:r w:rsidR="00570600">
              <w:rPr>
                <w:rFonts w:eastAsia="Times New Roman"/>
                <w:sz w:val="24"/>
                <w:szCs w:val="24"/>
              </w:rPr>
              <w:t xml:space="preserve"> </w:t>
            </w:r>
            <w:r w:rsidRPr="00B839AB">
              <w:rPr>
                <w:rFonts w:eastAsia="Times New Roman"/>
                <w:sz w:val="24"/>
                <w:szCs w:val="24"/>
              </w:rPr>
              <w:t>Мусороперегрузочные и мусоросортировочные станции.</w:t>
            </w:r>
          </w:p>
        </w:tc>
        <w:tc>
          <w:tcPr>
            <w:tcW w:w="1847" w:type="dxa"/>
            <w:vMerge w:val="restart"/>
            <w:tcBorders>
              <w:top w:val="nil"/>
              <w:left w:val="single" w:sz="4" w:space="0" w:color="auto"/>
              <w:bottom w:val="single" w:sz="4" w:space="0" w:color="000000"/>
              <w:right w:val="nil"/>
            </w:tcBorders>
            <w:shd w:val="clear" w:color="auto" w:fill="auto"/>
            <w:vAlign w:val="center"/>
            <w:hideMark/>
          </w:tcPr>
          <w:p w:rsidR="00434D27" w:rsidRPr="00B839AB" w:rsidRDefault="00434D27" w:rsidP="00570600">
            <w:pPr>
              <w:ind w:firstLine="0"/>
              <w:jc w:val="center"/>
              <w:rPr>
                <w:rFonts w:eastAsia="Times New Roman"/>
                <w:sz w:val="24"/>
                <w:szCs w:val="24"/>
              </w:rPr>
            </w:pPr>
            <w:r w:rsidRPr="00B839AB">
              <w:rPr>
                <w:rFonts w:eastAsia="Times New Roman"/>
                <w:sz w:val="24"/>
                <w:szCs w:val="24"/>
              </w:rPr>
              <w:t>Мощность,</w:t>
            </w:r>
            <w:r w:rsidR="00570600">
              <w:rPr>
                <w:rFonts w:eastAsia="Times New Roman"/>
                <w:sz w:val="24"/>
                <w:szCs w:val="24"/>
              </w:rPr>
              <w:t xml:space="preserve"> </w:t>
            </w:r>
            <w:r w:rsidRPr="00B839AB">
              <w:rPr>
                <w:rFonts w:eastAsia="Times New Roman"/>
                <w:sz w:val="24"/>
                <w:szCs w:val="24"/>
              </w:rPr>
              <w:t>тонн/чел (куб.м/чел). в год:                                              Нормативы обеспеченности объектами санитарной очистки следует принимать, исходя из норм образования твердых коммунальных отходов:</w:t>
            </w:r>
          </w:p>
        </w:tc>
        <w:tc>
          <w:tcPr>
            <w:tcW w:w="6375"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для жилых домов, имеющих водопровод, канализацию, центральное отопление, использующих газ или электроэнергию для приготовления пищи и бытовых нужд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0,19-0,225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(0,9-1)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45"/>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для прочих жилых зданий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0,3-0,45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(1,1-1,5)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50"/>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Общее количество твердых коммунальных отходов по населенному пункту с учетом общественных зданий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0,28-0,3         </w:t>
            </w:r>
          </w:p>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(1,4-1,5)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5"/>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nil"/>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смет с 1 кв.м твердых покрытий улиц, площадей и парков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0,005-0,015 (0,008-0,02)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600"/>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Нормы образования крупногабаритных отходов следует принимать в % от приведенных значений.</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га на 1 тыс. тонн твердых коммунальных отходов [1]: </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мусороперерабатывающие заводы</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мусороперегрузочные и мусоросортировочные станции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полигоны твердых коммунальных отходов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0,02-0,05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Минимальные расстояния, м</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мусороперерабатывающие заводы мощностью, тыс. т в год</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100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w:t>
            </w:r>
          </w:p>
        </w:tc>
        <w:tc>
          <w:tcPr>
            <w:tcW w:w="1660" w:type="dxa"/>
            <w:tcBorders>
              <w:top w:val="nil"/>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499"/>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св. 100</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660"/>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мусороперегрузочные и мусоросортировочные станции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600"/>
        </w:trPr>
        <w:tc>
          <w:tcPr>
            <w:tcW w:w="3709"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полигоны твердых коммунальных отходов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500</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w:t>
            </w:r>
          </w:p>
        </w:tc>
      </w:tr>
      <w:tr w:rsidR="00434D27" w:rsidRPr="008D3C4B" w:rsidTr="00033F38">
        <w:trPr>
          <w:trHeight w:val="300"/>
        </w:trPr>
        <w:tc>
          <w:tcPr>
            <w:tcW w:w="370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Площадки для установки контейнеров для сбора мусора </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тонн/чел в год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см п. п. [2]</w:t>
            </w:r>
          </w:p>
        </w:tc>
        <w:tc>
          <w:tcPr>
            <w:tcW w:w="1660"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 м</w:t>
            </w:r>
          </w:p>
        </w:tc>
      </w:tr>
      <w:tr w:rsidR="00434D27" w:rsidRPr="008D3C4B" w:rsidTr="00033F38">
        <w:trPr>
          <w:trHeight w:val="480"/>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участка[3], кв.м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более  5 контейнеров</w:t>
            </w:r>
          </w:p>
        </w:tc>
        <w:tc>
          <w:tcPr>
            <w:tcW w:w="166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585"/>
        </w:trPr>
        <w:tc>
          <w:tcPr>
            <w:tcW w:w="3709" w:type="dxa"/>
            <w:gridSpan w:val="2"/>
            <w:vMerge/>
            <w:tcBorders>
              <w:top w:val="single" w:sz="4" w:space="0" w:color="auto"/>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Периодичность вывоза бытового мусора, количество раз в неделю</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vMerge/>
            <w:tcBorders>
              <w:top w:val="single" w:sz="4" w:space="0" w:color="auto"/>
              <w:left w:val="single" w:sz="4" w:space="0" w:color="auto"/>
              <w:bottom w:val="single" w:sz="4" w:space="0" w:color="000000"/>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499"/>
        </w:trPr>
        <w:tc>
          <w:tcPr>
            <w:tcW w:w="3709"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Скотомогильники (биотермические ямы)</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Минимальные расстояния от скотомогильника (биотермической ямы), м</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жилых, общественных зданий, животноводческих ферм (комплексов)</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1000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автомобильных, железных дорог</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3709"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скотопрогонов и пастбищ</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15"/>
        </w:trPr>
        <w:tc>
          <w:tcPr>
            <w:tcW w:w="3709"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8222" w:type="dxa"/>
            <w:gridSpan w:val="3"/>
            <w:tcBorders>
              <w:top w:val="single" w:sz="4" w:space="0" w:color="auto"/>
              <w:left w:val="nil"/>
              <w:bottom w:val="single" w:sz="8"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кв.м</w:t>
            </w:r>
          </w:p>
        </w:tc>
        <w:tc>
          <w:tcPr>
            <w:tcW w:w="1134" w:type="dxa"/>
            <w:tcBorders>
              <w:top w:val="nil"/>
              <w:left w:val="nil"/>
              <w:bottom w:val="single" w:sz="8"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600</w:t>
            </w:r>
          </w:p>
        </w:tc>
        <w:tc>
          <w:tcPr>
            <w:tcW w:w="1660" w:type="dxa"/>
            <w:tcBorders>
              <w:top w:val="nil"/>
              <w:left w:val="nil"/>
              <w:bottom w:val="single" w:sz="8"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9"/>
        </w:trPr>
        <w:tc>
          <w:tcPr>
            <w:tcW w:w="1472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434D27" w:rsidRPr="00B839AB" w:rsidRDefault="002264AE" w:rsidP="00434D27">
            <w:pPr>
              <w:ind w:firstLine="0"/>
              <w:jc w:val="center"/>
              <w:rPr>
                <w:rFonts w:eastAsia="Times New Roman"/>
                <w:b/>
                <w:bCs/>
                <w:sz w:val="24"/>
                <w:szCs w:val="24"/>
              </w:rPr>
            </w:pPr>
            <w:r>
              <w:rPr>
                <w:rFonts w:eastAsia="Times New Roman"/>
                <w:b/>
                <w:bCs/>
                <w:sz w:val="24"/>
                <w:szCs w:val="24"/>
              </w:rPr>
              <w:t>1.5</w:t>
            </w:r>
            <w:r w:rsidR="00434D27" w:rsidRPr="00B839AB">
              <w:rPr>
                <w:rFonts w:eastAsia="Times New Roman"/>
                <w:b/>
                <w:bCs/>
                <w:sz w:val="24"/>
                <w:szCs w:val="24"/>
              </w:rPr>
              <w:t>.7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w:t>
            </w:r>
            <w:r w:rsidR="00570600">
              <w:rPr>
                <w:rFonts w:eastAsia="Times New Roman"/>
                <w:b/>
                <w:bCs/>
                <w:sz w:val="24"/>
                <w:szCs w:val="24"/>
              </w:rPr>
              <w:t xml:space="preserve">ного значения в иных областях, </w:t>
            </w:r>
            <w:r w:rsidR="00434D27" w:rsidRPr="00B839AB">
              <w:rPr>
                <w:rFonts w:eastAsia="Times New Roman"/>
                <w:b/>
                <w:bCs/>
                <w:sz w:val="24"/>
                <w:szCs w:val="24"/>
              </w:rPr>
              <w:t>связанных с решением вопросов местного значения</w:t>
            </w:r>
          </w:p>
        </w:tc>
      </w:tr>
      <w:tr w:rsidR="00434D27" w:rsidRPr="008D3C4B" w:rsidTr="00033F38">
        <w:trPr>
          <w:trHeight w:val="52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области архивного дела</w:t>
            </w:r>
          </w:p>
        </w:tc>
        <w:tc>
          <w:tcPr>
            <w:tcW w:w="32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Муниципальный архив</w:t>
            </w:r>
          </w:p>
        </w:tc>
        <w:tc>
          <w:tcPr>
            <w:tcW w:w="8222" w:type="dxa"/>
            <w:gridSpan w:val="3"/>
            <w:tcBorders>
              <w:top w:val="single" w:sz="8"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см п.п.[1]</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Размер земельного участка, га                   вместимость, млн. единиц хранения</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до 0,5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0,5 до 1</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от 1 до 2</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r>
      <w:tr w:rsidR="00434D27" w:rsidRPr="008D3C4B" w:rsidTr="00033F38">
        <w:trPr>
          <w:trHeight w:val="735"/>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 области молодежной политики</w:t>
            </w: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Подростково-моложеный центр и спортивно-досуговая площадка </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 Количество подростково-молодежных центров </w:t>
            </w:r>
            <w:r w:rsidRPr="00B839AB">
              <w:rPr>
                <w:rFonts w:eastAsia="Times New Roman"/>
                <w:sz w:val="24"/>
                <w:szCs w:val="24"/>
              </w:rPr>
              <w:br/>
              <w:t xml:space="preserve"> спортивно-досуговых площадок на территории</w:t>
            </w:r>
            <w:r w:rsidRPr="00B839AB">
              <w:rPr>
                <w:rFonts w:eastAsia="Times New Roman"/>
                <w:sz w:val="24"/>
                <w:szCs w:val="24"/>
              </w:rPr>
              <w:br/>
              <w:t>на территории городского округа, ед.</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1,5 км</w:t>
            </w:r>
          </w:p>
        </w:tc>
      </w:tr>
      <w:tr w:rsidR="00434D27" w:rsidRPr="008D3C4B" w:rsidTr="00033F38">
        <w:trPr>
          <w:trHeight w:val="9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Учреждения по работе с детьми и</w:t>
            </w:r>
            <w:r w:rsidRPr="00B839AB">
              <w:rPr>
                <w:rFonts w:eastAsia="Times New Roman"/>
                <w:sz w:val="24"/>
                <w:szCs w:val="24"/>
              </w:rPr>
              <w:br/>
              <w:t>молодежью (Муниципальные Дома молодежи)</w:t>
            </w:r>
          </w:p>
        </w:tc>
        <w:tc>
          <w:tcPr>
            <w:tcW w:w="8222" w:type="dxa"/>
            <w:gridSpan w:val="3"/>
            <w:tcBorders>
              <w:top w:val="single" w:sz="4" w:space="0" w:color="auto"/>
              <w:left w:val="nil"/>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1134" w:type="dxa"/>
            <w:tcBorders>
              <w:top w:val="single" w:sz="4" w:space="0" w:color="auto"/>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single" w:sz="4" w:space="0" w:color="auto"/>
              <w:left w:val="nil"/>
              <w:bottom w:val="nil"/>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30"/>
        </w:trPr>
        <w:tc>
          <w:tcPr>
            <w:tcW w:w="473" w:type="dxa"/>
            <w:vMerge w:val="restart"/>
            <w:tcBorders>
              <w:top w:val="nil"/>
              <w:left w:val="single" w:sz="8" w:space="0" w:color="auto"/>
              <w:bottom w:val="nil"/>
              <w:right w:val="single" w:sz="4" w:space="0" w:color="auto"/>
            </w:tcBorders>
            <w:shd w:val="clear" w:color="auto" w:fill="auto"/>
            <w:textDirection w:val="btLr"/>
            <w:vAlign w:val="center"/>
            <w:hideMark/>
          </w:tcPr>
          <w:p w:rsidR="00434D27" w:rsidRPr="00B839AB" w:rsidRDefault="00434D27" w:rsidP="00E107BE">
            <w:pPr>
              <w:ind w:firstLine="0"/>
              <w:jc w:val="center"/>
              <w:rPr>
                <w:rFonts w:eastAsia="Times New Roman"/>
                <w:sz w:val="24"/>
                <w:szCs w:val="24"/>
              </w:rPr>
            </w:pPr>
            <w:r w:rsidRPr="00B839AB">
              <w:rPr>
                <w:rFonts w:eastAsia="Times New Roman"/>
                <w:sz w:val="24"/>
                <w:szCs w:val="24"/>
              </w:rPr>
              <w:t>в области жилищного строительства</w:t>
            </w:r>
            <w:r w:rsidR="00E107BE" w:rsidRPr="00B839AB">
              <w:rPr>
                <w:rFonts w:eastAsia="Times New Roman"/>
                <w:sz w:val="24"/>
                <w:szCs w:val="24"/>
              </w:rPr>
              <w:t xml:space="preserve"> и муниципального жилищного фонда</w:t>
            </w: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Параметры многоквартирного жилищного строительства</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вход в подъезд</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козырек</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ширина,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7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глубина,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6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высота,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6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вход-ниша</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ширина,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глубина,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9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r w:rsidRPr="00B839AB">
              <w:rPr>
                <w:rFonts w:eastAsia="Times New Roman"/>
                <w:sz w:val="24"/>
                <w:szCs w:val="24"/>
              </w:rPr>
              <w:t>высота,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3-10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108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двери</w:t>
            </w: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высота отбойной пластины в нижней части дверного полотна, мм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200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991"/>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DA0430">
            <w:pPr>
              <w:ind w:firstLine="0"/>
              <w:jc w:val="center"/>
              <w:rPr>
                <w:rFonts w:eastAsia="Times New Roman"/>
                <w:sz w:val="24"/>
                <w:szCs w:val="24"/>
              </w:rPr>
            </w:pPr>
            <w:r w:rsidRPr="00B839AB">
              <w:rPr>
                <w:rFonts w:eastAsia="Times New Roman"/>
                <w:sz w:val="24"/>
                <w:szCs w:val="24"/>
              </w:rPr>
              <w:t>% светопр</w:t>
            </w:r>
            <w:r w:rsidR="00DA0430" w:rsidRPr="00B839AB">
              <w:rPr>
                <w:rFonts w:eastAsia="Times New Roman"/>
                <w:sz w:val="24"/>
                <w:szCs w:val="24"/>
              </w:rPr>
              <w:t>о</w:t>
            </w:r>
            <w:r w:rsidRPr="00B839AB">
              <w:rPr>
                <w:rFonts w:eastAsia="Times New Roman"/>
                <w:sz w:val="24"/>
                <w:szCs w:val="24"/>
              </w:rPr>
              <w:t>зрачного покрытия от общей площади дверного полотна,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49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тамбур и коридор</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тамбура,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2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ширина коридора на пути движения человека от входа до лифта, м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7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высота размещения почтовых ящиков (нижний и верхний уровень),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1,  1,8</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337"/>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"чистая" высота коридора,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3</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колясочная</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площадь, кв.м на одну квартиру, но не менее 10 кв.м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0,5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91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кондиционеры</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 xml:space="preserve">для квартир, ед </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 1 меньше количества комнат, но не менее 1го на квартиру</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78"/>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надкровельная часть</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Расстояние от выступающих элементов кровли, высотой 500мм и более до края кровли,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3</w:t>
            </w:r>
          </w:p>
        </w:tc>
        <w:tc>
          <w:tcPr>
            <w:tcW w:w="1660" w:type="dxa"/>
            <w:tcBorders>
              <w:top w:val="single" w:sz="4" w:space="0" w:color="auto"/>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704"/>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Высота парапет, % от высоты самого высокого объемного элемента крыши</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70%</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5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лоджия</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остекленной лоджии,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1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не остекленной лоджии, м</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8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балкон</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не остекленного балкона, м</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525"/>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остекленного балкона, м</w:t>
            </w:r>
          </w:p>
        </w:tc>
        <w:tc>
          <w:tcPr>
            <w:tcW w:w="1134" w:type="dxa"/>
            <w:tcBorders>
              <w:top w:val="nil"/>
              <w:left w:val="nil"/>
              <w:bottom w:val="nil"/>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не менее 1.5</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63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глубина французского балкона, 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до 0.5 м</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72566" w:rsidRPr="008D3C4B" w:rsidTr="00033F38">
        <w:trPr>
          <w:trHeight w:val="1381"/>
        </w:trPr>
        <w:tc>
          <w:tcPr>
            <w:tcW w:w="473" w:type="dxa"/>
            <w:vMerge/>
            <w:tcBorders>
              <w:top w:val="nil"/>
              <w:left w:val="single" w:sz="8" w:space="0" w:color="auto"/>
              <w:bottom w:val="nil"/>
              <w:right w:val="single" w:sz="4" w:space="0" w:color="auto"/>
            </w:tcBorders>
            <w:shd w:val="clear" w:color="auto" w:fill="auto"/>
            <w:vAlign w:val="center"/>
          </w:tcPr>
          <w:p w:rsidR="00472566" w:rsidRPr="00B839AB" w:rsidRDefault="00472566" w:rsidP="00434D27">
            <w:pPr>
              <w:ind w:firstLine="0"/>
              <w:jc w:val="left"/>
              <w:rPr>
                <w:rFonts w:eastAsia="Times New Roman"/>
                <w:sz w:val="24"/>
                <w:szCs w:val="24"/>
              </w:rPr>
            </w:pPr>
          </w:p>
        </w:tc>
        <w:tc>
          <w:tcPr>
            <w:tcW w:w="3236" w:type="dxa"/>
            <w:tcBorders>
              <w:left w:val="nil"/>
              <w:bottom w:val="single" w:sz="4" w:space="0" w:color="auto"/>
              <w:right w:val="single" w:sz="4" w:space="0" w:color="000000"/>
            </w:tcBorders>
            <w:shd w:val="clear" w:color="auto" w:fill="auto"/>
            <w:vAlign w:val="center"/>
          </w:tcPr>
          <w:p w:rsidR="00472566" w:rsidRPr="00B839AB" w:rsidRDefault="00472566" w:rsidP="00434D27">
            <w:pPr>
              <w:ind w:firstLine="0"/>
              <w:jc w:val="center"/>
              <w:rPr>
                <w:rFonts w:eastAsia="Times New Roman"/>
                <w:sz w:val="24"/>
                <w:szCs w:val="24"/>
              </w:rPr>
            </w:pPr>
          </w:p>
        </w:tc>
        <w:tc>
          <w:tcPr>
            <w:tcW w:w="1847" w:type="dxa"/>
            <w:tcBorders>
              <w:top w:val="single" w:sz="4" w:space="0" w:color="auto"/>
              <w:left w:val="nil"/>
              <w:bottom w:val="single" w:sz="4" w:space="0" w:color="auto"/>
              <w:right w:val="single" w:sz="4" w:space="0" w:color="auto"/>
            </w:tcBorders>
            <w:shd w:val="clear" w:color="auto" w:fill="auto"/>
            <w:vAlign w:val="center"/>
          </w:tcPr>
          <w:p w:rsidR="00472566" w:rsidRPr="00B839AB" w:rsidRDefault="00472566" w:rsidP="00472566">
            <w:pPr>
              <w:ind w:firstLine="0"/>
              <w:jc w:val="center"/>
              <w:rPr>
                <w:rFonts w:eastAsia="Times New Roman"/>
                <w:sz w:val="24"/>
                <w:szCs w:val="24"/>
              </w:rPr>
            </w:pPr>
            <w:r w:rsidRPr="00B839AB">
              <w:rPr>
                <w:rFonts w:eastAsia="Times New Roman"/>
                <w:sz w:val="24"/>
                <w:szCs w:val="24"/>
              </w:rPr>
              <w:t>Встроенные нежилые помещения в многоквартирных жилых домах этажностью от 4 до 9 этажей</w:t>
            </w:r>
            <w:r w:rsidR="006A10AC" w:rsidRPr="00B839AB">
              <w:rPr>
                <w:rFonts w:eastAsia="Times New Roman"/>
                <w:sz w:val="24"/>
                <w:szCs w:val="24"/>
              </w:rPr>
              <w:t xml:space="preserve"> (при новом строительстве)</w:t>
            </w:r>
          </w:p>
        </w:tc>
        <w:tc>
          <w:tcPr>
            <w:tcW w:w="63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72566" w:rsidRPr="00B839AB" w:rsidRDefault="00472566" w:rsidP="00472566">
            <w:pPr>
              <w:ind w:firstLine="0"/>
              <w:jc w:val="center"/>
              <w:rPr>
                <w:rFonts w:eastAsia="Times New Roman"/>
                <w:sz w:val="24"/>
                <w:szCs w:val="24"/>
              </w:rPr>
            </w:pPr>
            <w:r w:rsidRPr="00B839AB">
              <w:rPr>
                <w:rFonts w:eastAsia="Times New Roman"/>
                <w:sz w:val="24"/>
                <w:szCs w:val="24"/>
              </w:rPr>
              <w:t>% от общей жилой площади здания</w:t>
            </w:r>
          </w:p>
        </w:tc>
        <w:tc>
          <w:tcPr>
            <w:tcW w:w="1134" w:type="dxa"/>
            <w:tcBorders>
              <w:top w:val="nil"/>
              <w:left w:val="nil"/>
              <w:bottom w:val="single" w:sz="4" w:space="0" w:color="auto"/>
              <w:right w:val="single" w:sz="4" w:space="0" w:color="auto"/>
            </w:tcBorders>
            <w:shd w:val="clear" w:color="auto" w:fill="auto"/>
            <w:vAlign w:val="center"/>
          </w:tcPr>
          <w:p w:rsidR="00472566" w:rsidRPr="00B839AB" w:rsidRDefault="00472566" w:rsidP="00434D27">
            <w:pPr>
              <w:ind w:firstLine="0"/>
              <w:jc w:val="center"/>
              <w:rPr>
                <w:rFonts w:eastAsia="Times New Roman"/>
                <w:sz w:val="24"/>
                <w:szCs w:val="24"/>
              </w:rPr>
            </w:pPr>
            <w:r w:rsidRPr="00B839AB">
              <w:rPr>
                <w:rFonts w:eastAsia="Times New Roman"/>
                <w:sz w:val="24"/>
                <w:szCs w:val="24"/>
              </w:rPr>
              <w:t>Не менее 3</w:t>
            </w:r>
          </w:p>
        </w:tc>
        <w:tc>
          <w:tcPr>
            <w:tcW w:w="1660" w:type="dxa"/>
            <w:tcBorders>
              <w:top w:val="nil"/>
              <w:left w:val="nil"/>
              <w:bottom w:val="single" w:sz="4" w:space="0" w:color="auto"/>
              <w:right w:val="single" w:sz="8" w:space="0" w:color="auto"/>
            </w:tcBorders>
            <w:shd w:val="clear" w:color="auto" w:fill="auto"/>
            <w:vAlign w:val="center"/>
          </w:tcPr>
          <w:p w:rsidR="00472566" w:rsidRPr="00B839AB" w:rsidRDefault="00472566" w:rsidP="00434D27">
            <w:pPr>
              <w:ind w:firstLine="0"/>
              <w:jc w:val="center"/>
              <w:rPr>
                <w:rFonts w:eastAsia="Times New Roman"/>
                <w:sz w:val="24"/>
                <w:szCs w:val="24"/>
              </w:rPr>
            </w:pPr>
            <w:r w:rsidRPr="00B839AB">
              <w:rPr>
                <w:rFonts w:eastAsia="Times New Roman"/>
                <w:sz w:val="24"/>
                <w:szCs w:val="24"/>
              </w:rPr>
              <w:t>-</w:t>
            </w:r>
          </w:p>
        </w:tc>
      </w:tr>
      <w:tr w:rsidR="00434D27" w:rsidRPr="008D3C4B" w:rsidTr="00033F38">
        <w:trPr>
          <w:trHeight w:val="960"/>
        </w:trPr>
        <w:tc>
          <w:tcPr>
            <w:tcW w:w="473" w:type="dxa"/>
            <w:vMerge/>
            <w:tcBorders>
              <w:top w:val="nil"/>
              <w:left w:val="single" w:sz="8" w:space="0" w:color="auto"/>
              <w:bottom w:val="nil"/>
              <w:right w:val="single" w:sz="4" w:space="0" w:color="auto"/>
            </w:tcBorders>
            <w:shd w:val="clear" w:color="auto" w:fill="auto"/>
            <w:vAlign w:val="center"/>
            <w:hideMark/>
          </w:tcPr>
          <w:p w:rsidR="00434D27" w:rsidRPr="00B839AB" w:rsidRDefault="00434D2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Учётная норма площади жилого помещения [2]</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Средняя жилищная обеспеченность, кв. м общей площади жилых помещений на человека</w:t>
            </w:r>
          </w:p>
        </w:tc>
        <w:tc>
          <w:tcPr>
            <w:tcW w:w="1134" w:type="dxa"/>
            <w:tcBorders>
              <w:top w:val="nil"/>
              <w:left w:val="nil"/>
              <w:bottom w:val="single" w:sz="4" w:space="0" w:color="auto"/>
              <w:right w:val="single" w:sz="4"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24</w:t>
            </w:r>
          </w:p>
        </w:tc>
        <w:tc>
          <w:tcPr>
            <w:tcW w:w="1660" w:type="dxa"/>
            <w:tcBorders>
              <w:top w:val="nil"/>
              <w:left w:val="nil"/>
              <w:bottom w:val="single" w:sz="4" w:space="0" w:color="auto"/>
              <w:right w:val="single" w:sz="8" w:space="0" w:color="auto"/>
            </w:tcBorders>
            <w:shd w:val="clear" w:color="auto" w:fill="auto"/>
            <w:vAlign w:val="center"/>
            <w:hideMark/>
          </w:tcPr>
          <w:p w:rsidR="00434D27" w:rsidRPr="00B839AB" w:rsidRDefault="00434D2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960"/>
        </w:trPr>
        <w:tc>
          <w:tcPr>
            <w:tcW w:w="473" w:type="dxa"/>
            <w:vMerge/>
            <w:tcBorders>
              <w:top w:val="nil"/>
              <w:left w:val="single" w:sz="8" w:space="0" w:color="auto"/>
              <w:bottom w:val="nil"/>
              <w:right w:val="single" w:sz="4" w:space="0" w:color="auto"/>
            </w:tcBorders>
            <w:shd w:val="clear" w:color="auto" w:fill="auto"/>
            <w:vAlign w:val="center"/>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tcPr>
          <w:p w:rsidR="004E3A47" w:rsidRPr="00B839AB" w:rsidRDefault="004E3A47" w:rsidP="004E3A4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auto"/>
            </w:tcBorders>
            <w:shd w:val="clear" w:color="auto" w:fill="auto"/>
            <w:vAlign w:val="center"/>
          </w:tcPr>
          <w:p w:rsidR="00444DF5" w:rsidRPr="00B839AB" w:rsidRDefault="004E3A47" w:rsidP="004E3A47">
            <w:pPr>
              <w:ind w:firstLine="0"/>
              <w:jc w:val="left"/>
              <w:rPr>
                <w:rFonts w:eastAsia="Times New Roman"/>
                <w:sz w:val="24"/>
                <w:szCs w:val="24"/>
              </w:rPr>
            </w:pPr>
            <w:r w:rsidRPr="00B839AB">
              <w:rPr>
                <w:rFonts w:eastAsia="Times New Roman"/>
                <w:sz w:val="24"/>
                <w:szCs w:val="24"/>
              </w:rPr>
              <w:t>1. При проектировании многоквартирных жилых домов руководствоваться стандартом качества жилья для городов Белгородской области</w:t>
            </w:r>
            <w:r w:rsidR="004B0824" w:rsidRPr="00B839AB">
              <w:rPr>
                <w:rFonts w:eastAsia="Times New Roman"/>
                <w:sz w:val="24"/>
                <w:szCs w:val="24"/>
              </w:rPr>
              <w:t>, утвержденным Приказом департамента строительства и транспорта Белгородской области от 28.05.2018 г. №119-пр.</w:t>
            </w:r>
            <w:r w:rsidRPr="00B839AB">
              <w:rPr>
                <w:rFonts w:eastAsia="Times New Roman"/>
                <w:sz w:val="24"/>
                <w:szCs w:val="24"/>
              </w:rPr>
              <w:t xml:space="preserve">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2. Параметры приняты в соответствии со стандартом качества жилья для городов Белгородской области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3.Каждая входная группа оборудуется табличкой с номером подъезда и номерами квартир (номер подъезда должен читаться 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домофона; не допускается размещение на фасаде доски объявлений;                              </w:t>
            </w:r>
          </w:p>
          <w:p w:rsidR="001168AD" w:rsidRDefault="004E3A47" w:rsidP="004E3A47">
            <w:pPr>
              <w:ind w:firstLine="0"/>
              <w:jc w:val="left"/>
              <w:rPr>
                <w:rFonts w:eastAsia="Times New Roman"/>
                <w:sz w:val="24"/>
                <w:szCs w:val="24"/>
              </w:rPr>
            </w:pPr>
            <w:r w:rsidRPr="00B839AB">
              <w:rPr>
                <w:rFonts w:eastAsia="Times New Roman"/>
                <w:sz w:val="24"/>
                <w:szCs w:val="24"/>
              </w:rPr>
              <w:t xml:space="preserve">4.Вход должен быть без ступеней; Входная площадка не может быть меньше горизонтальной проекции козырька; 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w:t>
            </w:r>
          </w:p>
          <w:p w:rsidR="00444DF5" w:rsidRPr="00B839AB" w:rsidRDefault="004E3A47" w:rsidP="004E3A47">
            <w:pPr>
              <w:ind w:firstLine="0"/>
              <w:jc w:val="left"/>
              <w:rPr>
                <w:rFonts w:eastAsia="Times New Roman"/>
                <w:sz w:val="24"/>
                <w:szCs w:val="24"/>
              </w:rPr>
            </w:pPr>
            <w:r w:rsidRPr="00B839AB">
              <w:rPr>
                <w:rFonts w:eastAsia="Times New Roman"/>
                <w:sz w:val="24"/>
                <w:szCs w:val="24"/>
              </w:rPr>
              <w:t xml:space="preserve">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 7.Освещение в коридоре обязательно; почтовые ящики и радиаторы отопления не должны уменьшать допустимую ширину коридора.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лифта-металлические. В многоквартирных домах без лифтов обязательно наличие холла между лестницей и входным тамбуром.                     </w:t>
            </w:r>
          </w:p>
          <w:p w:rsidR="004E3A47" w:rsidRPr="00B839AB" w:rsidRDefault="004E3A47" w:rsidP="004E3A47">
            <w:pPr>
              <w:ind w:firstLine="0"/>
              <w:jc w:val="left"/>
              <w:rPr>
                <w:rFonts w:eastAsia="Times New Roman"/>
                <w:sz w:val="24"/>
                <w:szCs w:val="24"/>
              </w:rPr>
            </w:pPr>
            <w:r w:rsidRPr="00B839AB">
              <w:rPr>
                <w:rFonts w:eastAsia="Times New Roman"/>
                <w:sz w:val="24"/>
                <w:szCs w:val="24"/>
              </w:rPr>
              <w:t>9. Размер колясочной можно уменьшить на 50%, если во дворе предусмотрена крытая велопарковка, площадью минимум 15 кв.м. Колясочная должна располагать</w:t>
            </w:r>
            <w:r w:rsidR="00F94FDC" w:rsidRPr="00B839AB">
              <w:rPr>
                <w:rFonts w:eastAsia="Times New Roman"/>
                <w:sz w:val="24"/>
                <w:szCs w:val="24"/>
              </w:rPr>
              <w:t>ся</w:t>
            </w:r>
            <w:r w:rsidRPr="00B839AB">
              <w:rPr>
                <w:rFonts w:eastAsia="Times New Roman"/>
                <w:sz w:val="24"/>
                <w:szCs w:val="24"/>
              </w:rPr>
              <w:t xml:space="preserve"> на первом этаже. Вход в колясочную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w:t>
            </w:r>
            <w:r w:rsidR="00F94FDC" w:rsidRPr="00B839AB">
              <w:rPr>
                <w:rFonts w:eastAsia="Times New Roman"/>
                <w:sz w:val="24"/>
                <w:szCs w:val="24"/>
              </w:rPr>
              <w:t>,</w:t>
            </w:r>
            <w:r w:rsidRPr="00B839AB">
              <w:rPr>
                <w:rFonts w:eastAsia="Times New Roman"/>
                <w:sz w:val="24"/>
                <w:szCs w:val="24"/>
              </w:rPr>
              <w:t xml:space="preserve"> что наружная стена колясочной не выступает за плоскость остекления тамбура</w:t>
            </w:r>
            <w:r w:rsidR="00F94FDC" w:rsidRPr="00B839AB">
              <w:rPr>
                <w:rFonts w:eastAsia="Times New Roman"/>
                <w:sz w:val="24"/>
                <w:szCs w:val="24"/>
              </w:rPr>
              <w:t>.</w:t>
            </w:r>
            <w:r w:rsidRPr="00B839AB">
              <w:rPr>
                <w:rFonts w:eastAsia="Times New Roman"/>
                <w:sz w:val="24"/>
                <w:szCs w:val="24"/>
              </w:rPr>
              <w:t xml:space="preserve">          </w:t>
            </w:r>
          </w:p>
          <w:p w:rsidR="004E3A47" w:rsidRPr="00B839AB" w:rsidRDefault="004E3A47" w:rsidP="003635D3">
            <w:pPr>
              <w:ind w:firstLine="0"/>
              <w:jc w:val="left"/>
              <w:rPr>
                <w:rFonts w:eastAsia="Times New Roman"/>
                <w:sz w:val="24"/>
                <w:szCs w:val="24"/>
              </w:rPr>
            </w:pPr>
            <w:r w:rsidRPr="00B839AB">
              <w:rPr>
                <w:rFonts w:eastAsia="Times New Roman"/>
                <w:sz w:val="24"/>
                <w:szCs w:val="24"/>
              </w:rPr>
              <w:t xml:space="preserve">10. </w:t>
            </w:r>
            <w:r w:rsidR="003635D3" w:rsidRPr="00B839AB">
              <w:rPr>
                <w:rFonts w:eastAsia="Times New Roman"/>
                <w:sz w:val="24"/>
                <w:szCs w:val="24"/>
              </w:rPr>
              <w:t>Фасад с коммерческими помещениями, расположенными на первом этаже</w:t>
            </w:r>
            <w:r w:rsidR="002264AE">
              <w:rPr>
                <w:rFonts w:eastAsia="Times New Roman"/>
                <w:sz w:val="24"/>
                <w:szCs w:val="24"/>
              </w:rPr>
              <w:t xml:space="preserve"> </w:t>
            </w:r>
            <w:r w:rsidR="003635D3" w:rsidRPr="00B839AB">
              <w:rPr>
                <w:rFonts w:eastAsia="Times New Roman"/>
                <w:sz w:val="24"/>
                <w:szCs w:val="24"/>
              </w:rPr>
              <w:t>жилого дома, может быть в створе с фасадом жилого дома (встроенные помещения), западать или выступать (вс</w:t>
            </w:r>
            <w:r w:rsidR="004D003E" w:rsidRPr="00B839AB">
              <w:rPr>
                <w:rFonts w:eastAsia="Times New Roman"/>
                <w:sz w:val="24"/>
                <w:szCs w:val="24"/>
              </w:rPr>
              <w:t>троенно-пристроенные помещения) о</w:t>
            </w:r>
            <w:r w:rsidR="003635D3" w:rsidRPr="00B839AB">
              <w:rPr>
                <w:rFonts w:eastAsia="Times New Roman"/>
                <w:sz w:val="24"/>
                <w:szCs w:val="24"/>
              </w:rPr>
              <w:t>тносительно фасада жилого дома. В одном жилом здании весь фасад с коммерческими помещениями должен быть одного типа. Входы в коммерческие пом</w:t>
            </w:r>
            <w:r w:rsidR="004D003E" w:rsidRPr="00B839AB">
              <w:rPr>
                <w:rFonts w:eastAsia="Times New Roman"/>
                <w:sz w:val="24"/>
                <w:szCs w:val="24"/>
              </w:rPr>
              <w:t>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w:t>
            </w:r>
            <w:r w:rsidRPr="00B839AB">
              <w:rPr>
                <w:rFonts w:eastAsia="Times New Roman"/>
                <w:sz w:val="24"/>
                <w:szCs w:val="24"/>
              </w:rPr>
              <w:t xml:space="preserve"> Перед коммерческими помещениями обязательно наличие урны, выполненной в едином стиле в пределах одного дома.</w:t>
            </w:r>
            <w:r w:rsidR="004D003E" w:rsidRPr="00B839AB">
              <w:rPr>
                <w:rFonts w:eastAsia="Times New Roman"/>
                <w:sz w:val="24"/>
                <w:szCs w:val="24"/>
              </w:rPr>
              <w:t xml:space="preserve">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rsidR="004E3A47" w:rsidRPr="00B839AB" w:rsidRDefault="004E3A47" w:rsidP="004E3A47">
            <w:pPr>
              <w:ind w:firstLine="0"/>
              <w:jc w:val="left"/>
              <w:rPr>
                <w:rFonts w:eastAsia="Times New Roman"/>
                <w:sz w:val="24"/>
                <w:szCs w:val="24"/>
              </w:rPr>
            </w:pPr>
            <w:r w:rsidRPr="00B839AB">
              <w:rPr>
                <w:rFonts w:eastAsia="Times New Roman"/>
                <w:sz w:val="24"/>
                <w:szCs w:val="24"/>
              </w:rPr>
              <w:t>12. Дверь в подъезд и эвакуационная дверь могут располагаться под одним козырьком</w:t>
            </w:r>
            <w:r w:rsidR="004D003E" w:rsidRPr="00B839AB">
              <w:rPr>
                <w:rFonts w:eastAsia="Times New Roman"/>
                <w:sz w:val="24"/>
                <w:szCs w:val="24"/>
              </w:rPr>
              <w:t>.</w:t>
            </w:r>
            <w:r w:rsidR="004D003E" w:rsidRPr="00B839AB">
              <w:rPr>
                <w:sz w:val="24"/>
                <w:szCs w:val="24"/>
              </w:rPr>
              <w:t xml:space="preserve"> </w:t>
            </w:r>
            <w:r w:rsidR="004D003E" w:rsidRPr="00B839AB">
              <w:rPr>
                <w:rFonts w:eastAsia="Times New Roman"/>
                <w:sz w:val="24"/>
                <w:szCs w:val="24"/>
              </w:rPr>
              <w:t>Технические входы оборудуются своими, раздельными козырьками</w:t>
            </w:r>
            <w:r w:rsidR="00F94FDC" w:rsidRPr="00B839AB">
              <w:rPr>
                <w:rFonts w:eastAsia="Times New Roman"/>
                <w:sz w:val="24"/>
                <w:szCs w:val="24"/>
              </w:rPr>
              <w:t>.</w:t>
            </w:r>
          </w:p>
          <w:p w:rsidR="004E3A47" w:rsidRPr="00B839AB" w:rsidRDefault="004E3A47" w:rsidP="004E3A47">
            <w:pPr>
              <w:ind w:firstLine="0"/>
              <w:jc w:val="left"/>
              <w:rPr>
                <w:rFonts w:eastAsia="Times New Roman"/>
                <w:sz w:val="24"/>
                <w:szCs w:val="24"/>
              </w:rPr>
            </w:pPr>
            <w:r w:rsidRPr="00B839AB">
              <w:rPr>
                <w:rFonts w:eastAsia="Times New Roman"/>
                <w:sz w:val="24"/>
                <w:szCs w:val="24"/>
              </w:rPr>
              <w:t>13. Если в жилом доме предусмотрены индивидуальные входы в квартиры на первом этаже</w:t>
            </w:r>
            <w:r w:rsidR="00F94FDC" w:rsidRPr="00B839AB">
              <w:rPr>
                <w:rFonts w:eastAsia="Times New Roman"/>
                <w:sz w:val="24"/>
                <w:szCs w:val="24"/>
              </w:rPr>
              <w:t>,</w:t>
            </w:r>
            <w:r w:rsidRPr="00B839AB">
              <w:rPr>
                <w:rFonts w:eastAsia="Times New Roman"/>
                <w:sz w:val="24"/>
                <w:szCs w:val="24"/>
              </w:rPr>
              <w:t xml:space="preserve">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из</w:t>
            </w:r>
            <w:r w:rsidR="00F94FDC" w:rsidRPr="00B839AB">
              <w:rPr>
                <w:rFonts w:eastAsia="Times New Roman"/>
                <w:sz w:val="24"/>
                <w:szCs w:val="24"/>
              </w:rPr>
              <w:t xml:space="preserve"> </w:t>
            </w:r>
            <w:r w:rsidRPr="00B839AB">
              <w:rPr>
                <w:rFonts w:eastAsia="Times New Roman"/>
                <w:sz w:val="24"/>
                <w:szCs w:val="24"/>
              </w:rPr>
              <w:t>свет</w:t>
            </w:r>
            <w:r w:rsidR="00F94FDC" w:rsidRPr="00B839AB">
              <w:rPr>
                <w:rFonts w:eastAsia="Times New Roman"/>
                <w:sz w:val="24"/>
                <w:szCs w:val="24"/>
              </w:rPr>
              <w:t>о</w:t>
            </w:r>
            <w:r w:rsidRPr="00B839AB">
              <w:rPr>
                <w:rFonts w:eastAsia="Times New Roman"/>
                <w:sz w:val="24"/>
                <w:szCs w:val="24"/>
              </w:rPr>
              <w:t xml:space="preserve">прозрачного материала.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 14. Разрешается только отмостка скрытого типа или с каменным покрытием. Допускается совмещение отмостки с тротуаром. Стена приямка должна быть не выше 150</w:t>
            </w:r>
            <w:r w:rsidR="00F94FDC" w:rsidRPr="00B839AB">
              <w:rPr>
                <w:rFonts w:eastAsia="Times New Roman"/>
                <w:sz w:val="24"/>
                <w:szCs w:val="24"/>
              </w:rPr>
              <w:t xml:space="preserve"> </w:t>
            </w:r>
            <w:r w:rsidRPr="00B839AB">
              <w:rPr>
                <w:rFonts w:eastAsia="Times New Roman"/>
                <w:sz w:val="24"/>
                <w:szCs w:val="24"/>
              </w:rPr>
              <w:t>мм, относительно уровня земли. На</w:t>
            </w:r>
            <w:r w:rsidR="007E7FF7" w:rsidRPr="00B839AB">
              <w:rPr>
                <w:rFonts w:eastAsia="Times New Roman"/>
                <w:sz w:val="24"/>
                <w:szCs w:val="24"/>
              </w:rPr>
              <w:t>к</w:t>
            </w:r>
            <w:r w:rsidRPr="00B839AB">
              <w:rPr>
                <w:rFonts w:eastAsia="Times New Roman"/>
                <w:sz w:val="24"/>
                <w:szCs w:val="24"/>
              </w:rPr>
              <w:t xml:space="preserve">рывным элементом приямка может быть решетка с мелкой ячейкой или стекло.                                               </w:t>
            </w:r>
          </w:p>
          <w:p w:rsidR="004E3A47" w:rsidRPr="00B839AB" w:rsidRDefault="004E3A47" w:rsidP="004E3A47">
            <w:pPr>
              <w:ind w:firstLine="0"/>
              <w:jc w:val="left"/>
              <w:rPr>
                <w:rFonts w:eastAsia="Times New Roman"/>
                <w:sz w:val="24"/>
                <w:szCs w:val="24"/>
              </w:rPr>
            </w:pPr>
            <w:r w:rsidRPr="00B839AB">
              <w:rPr>
                <w:rFonts w:eastAsia="Times New Roman"/>
                <w:sz w:val="24"/>
                <w:szCs w:val="24"/>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sidR="007E7FF7" w:rsidRPr="00B839AB">
              <w:rPr>
                <w:rFonts w:eastAsia="Times New Roman"/>
                <w:sz w:val="24"/>
                <w:szCs w:val="24"/>
              </w:rPr>
              <w:t>.</w:t>
            </w:r>
            <w:r w:rsidRPr="00B839AB">
              <w:rPr>
                <w:rFonts w:eastAsia="Times New Roman"/>
                <w:sz w:val="24"/>
                <w:szCs w:val="24"/>
              </w:rPr>
              <w:br/>
              <w:t>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w:t>
            </w:r>
            <w:r w:rsidR="004D003E" w:rsidRPr="00B839AB">
              <w:rPr>
                <w:rFonts w:eastAsia="Times New Roman"/>
                <w:sz w:val="24"/>
                <w:szCs w:val="24"/>
              </w:rPr>
              <w:t xml:space="preserve"> Не допускается сброс ливневых стоков на рельеф (отмостку, грунт или тротуар). Не допускается применение водоотводных лотков без решёток.</w:t>
            </w:r>
            <w:r w:rsidRPr="00B839AB">
              <w:rPr>
                <w:rFonts w:eastAsia="Times New Roman"/>
                <w:sz w:val="24"/>
                <w:szCs w:val="24"/>
              </w:rPr>
              <w:t xml:space="preserve">                                         </w:t>
            </w:r>
          </w:p>
          <w:p w:rsidR="004E3A47" w:rsidRPr="00B839AB" w:rsidRDefault="004E3A47" w:rsidP="004E3A47">
            <w:pPr>
              <w:ind w:firstLine="0"/>
              <w:jc w:val="left"/>
              <w:rPr>
                <w:rFonts w:eastAsia="Times New Roman"/>
                <w:sz w:val="24"/>
                <w:szCs w:val="24"/>
              </w:rPr>
            </w:pPr>
            <w:r w:rsidRPr="00B839AB">
              <w:rPr>
                <w:rFonts w:eastAsia="Times New Roman"/>
                <w:sz w:val="24"/>
                <w:szCs w:val="24"/>
              </w:rPr>
              <w:t>17.</w:t>
            </w:r>
            <w:r w:rsidR="007E7FF7" w:rsidRPr="00B839AB">
              <w:rPr>
                <w:rFonts w:eastAsia="Times New Roman"/>
                <w:sz w:val="24"/>
                <w:szCs w:val="24"/>
              </w:rPr>
              <w:t xml:space="preserve"> </w:t>
            </w:r>
            <w:r w:rsidRPr="00B839AB">
              <w:rPr>
                <w:rFonts w:eastAsia="Times New Roman"/>
                <w:sz w:val="24"/>
                <w:szCs w:val="24"/>
              </w:rPr>
              <w:t xml:space="preserve">На фасаде жилого дома должны быть предусмотрены места для установки наружных блоков кондиционеров. Места для 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rsidR="004D003E" w:rsidRPr="00B839AB" w:rsidRDefault="004E3A47" w:rsidP="004E3A47">
            <w:pPr>
              <w:ind w:firstLine="0"/>
              <w:jc w:val="left"/>
              <w:rPr>
                <w:rFonts w:eastAsia="Times New Roman"/>
                <w:sz w:val="24"/>
                <w:szCs w:val="24"/>
              </w:rPr>
            </w:pPr>
            <w:r w:rsidRPr="00B839AB">
              <w:rPr>
                <w:rFonts w:eastAsia="Times New Roman"/>
                <w:sz w:val="24"/>
                <w:szCs w:val="24"/>
              </w:rPr>
              <w:t xml:space="preserve">20. </w:t>
            </w:r>
            <w:r w:rsidR="004D003E" w:rsidRPr="00B839AB">
              <w:rPr>
                <w:rFonts w:eastAsia="Times New Roman"/>
                <w:sz w:val="24"/>
                <w:szCs w:val="24"/>
              </w:rPr>
              <w:t>В</w:t>
            </w:r>
            <w:r w:rsidRPr="00B839AB">
              <w:rPr>
                <w:rFonts w:eastAsia="Times New Roman"/>
                <w:sz w:val="24"/>
                <w:szCs w:val="24"/>
              </w:rPr>
              <w:t xml:space="preserve">оздухозабор </w:t>
            </w:r>
            <w:r w:rsidR="004D003E" w:rsidRPr="00B839AB">
              <w:rPr>
                <w:rFonts w:eastAsia="Times New Roman"/>
                <w:sz w:val="24"/>
                <w:szCs w:val="24"/>
              </w:rPr>
              <w:t xml:space="preserve">котлов индивидуального отопления </w:t>
            </w:r>
            <w:r w:rsidRPr="00B839AB">
              <w:rPr>
                <w:rFonts w:eastAsia="Times New Roman"/>
                <w:sz w:val="24"/>
                <w:szCs w:val="24"/>
              </w:rPr>
              <w:t>с фасада запрещен; Систему отвода угарного газа и воздухозабора котлов индивидуального отопления запрещается пускать в холодных помещениях.</w:t>
            </w:r>
          </w:p>
          <w:p w:rsidR="004E3A47" w:rsidRPr="00B839AB" w:rsidRDefault="004E3A47" w:rsidP="004E3A47">
            <w:pPr>
              <w:ind w:firstLine="0"/>
              <w:jc w:val="left"/>
              <w:rPr>
                <w:rFonts w:eastAsia="Times New Roman"/>
                <w:sz w:val="24"/>
                <w:szCs w:val="24"/>
              </w:rPr>
            </w:pPr>
            <w:r w:rsidRPr="00B839AB">
              <w:rPr>
                <w:rFonts w:eastAsia="Times New Roman"/>
                <w:sz w:val="24"/>
                <w:szCs w:val="24"/>
              </w:rPr>
              <w:t>21. ПВХ белого цвета в качестве материала окон и дверей запрещается в домах более 3х этажей. Цвет оконных</w:t>
            </w:r>
            <w:r w:rsidR="007E7FF7" w:rsidRPr="00B839AB">
              <w:rPr>
                <w:rFonts w:eastAsia="Times New Roman"/>
                <w:sz w:val="24"/>
                <w:szCs w:val="24"/>
              </w:rPr>
              <w:t xml:space="preserve"> </w:t>
            </w:r>
            <w:r w:rsidRPr="00B839AB">
              <w:rPr>
                <w:rFonts w:eastAsia="Times New Roman"/>
                <w:sz w:val="24"/>
                <w:szCs w:val="24"/>
              </w:rPr>
              <w:t>(дверных) откосов может быть только таким, как цвет рамы окна (двери), или как цвет фасада вокруг окна.                                                            22. Если квартира имеет одну лоджию или балкон</w:t>
            </w:r>
            <w:r w:rsidR="007E7FF7" w:rsidRPr="00B839AB">
              <w:rPr>
                <w:rFonts w:eastAsia="Times New Roman"/>
                <w:sz w:val="24"/>
                <w:szCs w:val="24"/>
              </w:rPr>
              <w:t>,</w:t>
            </w:r>
            <w:r w:rsidRPr="00B839AB">
              <w:rPr>
                <w:rFonts w:eastAsia="Times New Roman"/>
                <w:sz w:val="24"/>
                <w:szCs w:val="24"/>
              </w:rPr>
              <w:t xml:space="preserve">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rsidR="004E3A47" w:rsidRPr="00B839AB" w:rsidRDefault="004E3A47" w:rsidP="004E3A47">
            <w:pPr>
              <w:ind w:firstLine="0"/>
              <w:jc w:val="left"/>
              <w:rPr>
                <w:rFonts w:eastAsia="Times New Roman"/>
                <w:sz w:val="24"/>
                <w:szCs w:val="24"/>
              </w:rPr>
            </w:pPr>
            <w:r w:rsidRPr="00B839AB">
              <w:rPr>
                <w:rFonts w:eastAsia="Times New Roman"/>
                <w:sz w:val="24"/>
                <w:szCs w:val="24"/>
              </w:rPr>
              <w:t xml:space="preserve">23. Верх глухого ограждения лоджии или балкона не может быть выше, чем низ соседних по этажу окон.                 </w:t>
            </w:r>
          </w:p>
          <w:p w:rsidR="004E3A47" w:rsidRPr="00B839AB" w:rsidRDefault="004E3A47" w:rsidP="004E3A47">
            <w:pPr>
              <w:ind w:firstLine="0"/>
              <w:jc w:val="left"/>
              <w:rPr>
                <w:rFonts w:eastAsia="Times New Roman"/>
                <w:sz w:val="24"/>
                <w:szCs w:val="24"/>
              </w:rPr>
            </w:pPr>
            <w:r w:rsidRPr="00B839AB">
              <w:rPr>
                <w:rFonts w:eastAsia="Times New Roman"/>
                <w:sz w:val="24"/>
                <w:szCs w:val="24"/>
              </w:rPr>
              <w:t>24.Белый цвет в витражах запрещается. Цветная тонировка стек</w:t>
            </w:r>
            <w:r w:rsidR="007E7FF7" w:rsidRPr="00B839AB">
              <w:rPr>
                <w:rFonts w:eastAsia="Times New Roman"/>
                <w:sz w:val="24"/>
                <w:szCs w:val="24"/>
              </w:rPr>
              <w:t>о</w:t>
            </w:r>
            <w:r w:rsidRPr="00B839AB">
              <w:rPr>
                <w:rFonts w:eastAsia="Times New Roman"/>
                <w:sz w:val="24"/>
                <w:szCs w:val="24"/>
              </w:rPr>
              <w:t>л окон, балконов, лоджий, витражей запрещена. Допускается использование рефлекторных стек</w:t>
            </w:r>
            <w:r w:rsidR="007E7FF7" w:rsidRPr="00B839AB">
              <w:rPr>
                <w:rFonts w:eastAsia="Times New Roman"/>
                <w:sz w:val="24"/>
                <w:szCs w:val="24"/>
              </w:rPr>
              <w:t>о</w:t>
            </w:r>
            <w:r w:rsidRPr="00B839AB">
              <w:rPr>
                <w:rFonts w:eastAsia="Times New Roman"/>
                <w:sz w:val="24"/>
                <w:szCs w:val="24"/>
              </w:rPr>
              <w:t>л</w:t>
            </w:r>
            <w:r w:rsidR="007E7FF7" w:rsidRPr="00B839AB">
              <w:rPr>
                <w:rFonts w:eastAsia="Times New Roman"/>
                <w:sz w:val="24"/>
                <w:szCs w:val="24"/>
              </w:rPr>
              <w:t>.</w:t>
            </w:r>
          </w:p>
          <w:p w:rsidR="00444DF5" w:rsidRPr="00B839AB" w:rsidRDefault="004E3A47" w:rsidP="00444DF5">
            <w:pPr>
              <w:ind w:firstLine="0"/>
              <w:jc w:val="left"/>
              <w:rPr>
                <w:rFonts w:eastAsia="Times New Roman"/>
                <w:sz w:val="24"/>
                <w:szCs w:val="24"/>
              </w:rPr>
            </w:pPr>
            <w:r w:rsidRPr="00B839AB">
              <w:rPr>
                <w:rFonts w:eastAsia="Times New Roman"/>
                <w:sz w:val="24"/>
                <w:szCs w:val="24"/>
              </w:rPr>
              <w:t>25</w:t>
            </w:r>
            <w:r w:rsidR="004D003E" w:rsidRPr="00B839AB">
              <w:rPr>
                <w:rFonts w:eastAsia="Times New Roman"/>
                <w:sz w:val="24"/>
                <w:szCs w:val="24"/>
              </w:rPr>
              <w:t>.В</w:t>
            </w:r>
            <w:r w:rsidRPr="00B839AB">
              <w:rPr>
                <w:rFonts w:eastAsia="Times New Roman"/>
                <w:sz w:val="24"/>
                <w:szCs w:val="24"/>
              </w:rPr>
              <w:t xml:space="preserve"> вентилируемом фасаде запрещен</w:t>
            </w:r>
            <w:r w:rsidR="004D003E" w:rsidRPr="00B839AB">
              <w:rPr>
                <w:rFonts w:eastAsia="Times New Roman"/>
                <w:sz w:val="24"/>
                <w:szCs w:val="24"/>
              </w:rPr>
              <w:t>о использовать</w:t>
            </w:r>
            <w:r w:rsidRPr="00B839AB">
              <w:rPr>
                <w:rFonts w:eastAsia="Times New Roman"/>
                <w:sz w:val="24"/>
                <w:szCs w:val="24"/>
              </w:rPr>
              <w:t xml:space="preserve"> </w:t>
            </w:r>
            <w:r w:rsidR="006A265B" w:rsidRPr="00B839AB">
              <w:rPr>
                <w:rFonts w:eastAsia="Times New Roman"/>
                <w:sz w:val="24"/>
                <w:szCs w:val="24"/>
              </w:rPr>
              <w:t>кера</w:t>
            </w:r>
            <w:r w:rsidRPr="00B839AB">
              <w:rPr>
                <w:rFonts w:eastAsia="Times New Roman"/>
                <w:sz w:val="24"/>
                <w:szCs w:val="24"/>
              </w:rPr>
              <w:t xml:space="preserve">могранит в пропорции  </w:t>
            </w:r>
            <w:r w:rsidR="004D003E" w:rsidRPr="00B839AB">
              <w:rPr>
                <w:rFonts w:eastAsia="Times New Roman"/>
                <w:sz w:val="24"/>
                <w:szCs w:val="24"/>
              </w:rPr>
              <w:t xml:space="preserve">формы плитки </w:t>
            </w:r>
            <w:r w:rsidRPr="00B839AB">
              <w:rPr>
                <w:rFonts w:eastAsia="Times New Roman"/>
                <w:sz w:val="24"/>
                <w:szCs w:val="24"/>
              </w:rPr>
              <w:t xml:space="preserve">1:1; </w:t>
            </w:r>
            <w:r w:rsidR="006A265B" w:rsidRPr="00B839AB">
              <w:rPr>
                <w:rFonts w:eastAsia="Times New Roman"/>
                <w:sz w:val="24"/>
                <w:szCs w:val="24"/>
              </w:rPr>
              <w:t xml:space="preserve">Не допускается устройство вентилируемого навесного фасада с использованием керамогранита </w:t>
            </w:r>
            <w:r w:rsidRPr="00B839AB">
              <w:rPr>
                <w:rFonts w:eastAsia="Times New Roman"/>
                <w:sz w:val="24"/>
                <w:szCs w:val="24"/>
              </w:rPr>
              <w:t>на зданиях</w:t>
            </w:r>
            <w:r w:rsidR="006A265B" w:rsidRPr="00B839AB">
              <w:rPr>
                <w:rFonts w:eastAsia="Times New Roman"/>
                <w:sz w:val="24"/>
                <w:szCs w:val="24"/>
              </w:rPr>
              <w:t xml:space="preserve">: ниже 12 м (до 4 этажей); </w:t>
            </w:r>
            <w:r w:rsidRPr="00B839AB">
              <w:rPr>
                <w:rFonts w:eastAsia="Times New Roman"/>
                <w:sz w:val="24"/>
                <w:szCs w:val="24"/>
              </w:rPr>
              <w:t>со скатной кровлей; с глянцевой поверхностью более чем на 30% от площади фасада; с открытой системой кляммеров на отметке до 12 м; с открытой системой кляммеров при скатной кровле; Металлокассеты запрещено использовать на зданиях ниже 12 м (до 4 этажей) и пропорции 1:1.</w:t>
            </w:r>
            <w:r w:rsidR="006A265B" w:rsidRPr="00B839AB">
              <w:rPr>
                <w:rFonts w:eastAsia="Times New Roman"/>
                <w:sz w:val="24"/>
                <w:szCs w:val="24"/>
              </w:rPr>
              <w:t xml:space="preserve"> При использовании фасадных панелей разрешено использовать фиброцементные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стекломагнезитовые листы.</w:t>
            </w:r>
            <w:r w:rsidRPr="00B839AB">
              <w:rPr>
                <w:rFonts w:eastAsia="Times New Roman"/>
                <w:sz w:val="24"/>
                <w:szCs w:val="24"/>
              </w:rPr>
              <w:br/>
              <w:t xml:space="preserve">26. </w:t>
            </w:r>
            <w:r w:rsidR="006A265B" w:rsidRPr="00B839AB">
              <w:rPr>
                <w:rFonts w:eastAsia="Times New Roman"/>
                <w:sz w:val="24"/>
                <w:szCs w:val="24"/>
              </w:rPr>
              <w:t>Требования к ф</w:t>
            </w:r>
            <w:r w:rsidRPr="00B839AB">
              <w:rPr>
                <w:rFonts w:eastAsia="Times New Roman"/>
                <w:sz w:val="24"/>
                <w:szCs w:val="24"/>
              </w:rPr>
              <w:t>орм</w:t>
            </w:r>
            <w:r w:rsidR="006A265B" w:rsidRPr="00B839AB">
              <w:rPr>
                <w:rFonts w:eastAsia="Times New Roman"/>
                <w:sz w:val="24"/>
                <w:szCs w:val="24"/>
              </w:rPr>
              <w:t>е</w:t>
            </w:r>
            <w:r w:rsidRPr="00B839AB">
              <w:rPr>
                <w:rFonts w:eastAsia="Times New Roman"/>
                <w:sz w:val="24"/>
                <w:szCs w:val="24"/>
              </w:rPr>
              <w:t xml:space="preserve">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sidR="007E7FF7" w:rsidRPr="00B839AB">
              <w:rPr>
                <w:rFonts w:eastAsia="Times New Roman"/>
                <w:sz w:val="24"/>
                <w:szCs w:val="24"/>
              </w:rPr>
              <w:t>.</w:t>
            </w:r>
          </w:p>
          <w:p w:rsidR="004E3A47" w:rsidRDefault="004E3A47" w:rsidP="00444DF5">
            <w:pPr>
              <w:ind w:firstLine="0"/>
              <w:jc w:val="left"/>
              <w:rPr>
                <w:rFonts w:eastAsia="Times New Roman"/>
                <w:sz w:val="24"/>
                <w:szCs w:val="24"/>
              </w:rPr>
            </w:pPr>
            <w:r w:rsidRPr="00B839AB">
              <w:rPr>
                <w:rFonts w:eastAsia="Times New Roman"/>
                <w:sz w:val="24"/>
                <w:szCs w:val="24"/>
              </w:rPr>
              <w:t xml:space="preserve">27. Преимущественно нежилые помещения в первых этажах располагать в жилых зданиях, фасады которых выходят на жилые и (или) магистральные улицы. 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w:t>
            </w:r>
            <w:r w:rsidR="007E7FF7" w:rsidRPr="00B839AB">
              <w:rPr>
                <w:rFonts w:eastAsia="Times New Roman"/>
                <w:sz w:val="24"/>
                <w:szCs w:val="24"/>
              </w:rPr>
              <w:t>о</w:t>
            </w:r>
            <w:r w:rsidRPr="00B839AB">
              <w:rPr>
                <w:rFonts w:eastAsia="Times New Roman"/>
                <w:sz w:val="24"/>
                <w:szCs w:val="24"/>
              </w:rPr>
              <w:t>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FD66DC" w:rsidRPr="00B839AB" w:rsidRDefault="00FD66DC" w:rsidP="00444DF5">
            <w:pPr>
              <w:ind w:firstLine="0"/>
              <w:jc w:val="left"/>
              <w:rPr>
                <w:rFonts w:eastAsia="Times New Roman"/>
                <w:sz w:val="24"/>
                <w:szCs w:val="24"/>
              </w:rPr>
            </w:pPr>
          </w:p>
        </w:tc>
      </w:tr>
      <w:tr w:rsidR="004E3A47" w:rsidRPr="008D3C4B" w:rsidTr="00033F38">
        <w:trPr>
          <w:trHeight w:val="840"/>
        </w:trPr>
        <w:tc>
          <w:tcPr>
            <w:tcW w:w="473"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Пожарное депо</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пожарное депо, автомобилей</w:t>
            </w:r>
          </w:p>
        </w:tc>
        <w:tc>
          <w:tcPr>
            <w:tcW w:w="2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населенных пунктов с численностью населения:</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до 5 тыс. человек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 пожарное депо на 2 автомобиля</w:t>
            </w:r>
          </w:p>
        </w:tc>
        <w:tc>
          <w:tcPr>
            <w:tcW w:w="16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3000 м;             время прибытия первого подразделения к месту вызова не должно превышать 10 мин.</w:t>
            </w:r>
          </w:p>
        </w:tc>
      </w:tr>
      <w:tr w:rsidR="004E3A47" w:rsidRPr="008D3C4B" w:rsidTr="00033F38">
        <w:trPr>
          <w:trHeight w:val="84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 5 до 20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 пожарное депо на 6 автомобилей</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84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от 20 до 50 тыс. человек </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 пожарных депо на 6 автомобилей</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5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Количество автомобилей в зависимости от числа жителей в населенном пункте</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До 50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2</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69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50-100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4</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w:t>
            </w:r>
          </w:p>
        </w:tc>
        <w:tc>
          <w:tcPr>
            <w:tcW w:w="6375" w:type="dxa"/>
            <w:gridSpan w:val="2"/>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тип V - пожарные депо для охраны населенных пунктов на 2 автомобиля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тип V - пожарные депо для охраны населенных пунктов на 4 автомобиля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0,85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тип II - пожарные депо на 6 автомобилей для охраны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1,2</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тип I - центральные пожарные депо на                           6 автомобилей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1,6</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тип I - центральные пожарные депо на                         8 автомобилей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1,75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Убежища гражданской обороны</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пола помещений, кв. м на одного укрываемого [4]:</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одноярусном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0,6</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Пеш. Доступность - 500 м см п. п. [9]</w:t>
            </w: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двухъярусном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трехъярусном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Противорадиационные укрытия</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Площадь пола помещений, кв. м на одного укрываемого [4]: </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одноярусном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0,6</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пеш. доступность - 3000 м, при подвозе укрываемых автотранспортом – 25 км</w:t>
            </w: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двухъярусном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64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трехъярусном расположении нар</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Гидротехнические сооружения (противопаводковые дамбы).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Ширина гребня плотины (дамбы) из грунтовых материалов, м [6]</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Ширина гребня глухой бетонной или железобетонной плотины, м [6]</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Высота гребня дамбы, м</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см п. п.  [8]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53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44DF5" w:rsidRPr="00B839AB" w:rsidRDefault="004E3A47" w:rsidP="00434D27">
            <w:pPr>
              <w:ind w:firstLine="0"/>
              <w:jc w:val="left"/>
              <w:rPr>
                <w:rFonts w:eastAsia="Times New Roman"/>
                <w:sz w:val="24"/>
                <w:szCs w:val="24"/>
              </w:rPr>
            </w:pPr>
            <w:r w:rsidRPr="00B839AB">
              <w:rPr>
                <w:rFonts w:eastAsia="Times New Roman"/>
                <w:sz w:val="24"/>
                <w:szCs w:val="24"/>
              </w:rPr>
              <w:t>1. Распоряжение Правительства Белгородской области от 12.04.2010 № 143-рп «О нормативах по минимальному обеспечению молодежи</w:t>
            </w:r>
            <w:r w:rsidR="00FD66DC">
              <w:rPr>
                <w:rFonts w:eastAsia="Times New Roman"/>
                <w:sz w:val="24"/>
                <w:szCs w:val="24"/>
              </w:rPr>
              <w:t xml:space="preserve"> </w:t>
            </w:r>
            <w:r w:rsidRPr="00B839AB">
              <w:rPr>
                <w:rFonts w:eastAsia="Times New Roman"/>
                <w:sz w:val="24"/>
                <w:szCs w:val="24"/>
              </w:rPr>
              <w:t xml:space="preserve">региональными и муниципальными учреждениями по месту жительства».  </w:t>
            </w:r>
          </w:p>
          <w:p w:rsidR="00444DF5" w:rsidRPr="00B839AB" w:rsidRDefault="004E3A47" w:rsidP="00434D27">
            <w:pPr>
              <w:ind w:firstLine="0"/>
              <w:jc w:val="left"/>
              <w:rPr>
                <w:rFonts w:eastAsia="Times New Roman"/>
                <w:sz w:val="24"/>
                <w:szCs w:val="24"/>
              </w:rPr>
            </w:pPr>
            <w:r w:rsidRPr="00B839AB">
              <w:rPr>
                <w:rFonts w:eastAsia="Times New Roman"/>
                <w:sz w:val="24"/>
                <w:szCs w:val="24"/>
              </w:rPr>
              <w:t>2. Расчетные показатели принимаются в соответствии с Постановлением Правительства Белгородской обл. от 25.04.2016 N 100-пп</w:t>
            </w:r>
            <w:r w:rsidR="008B1FFD">
              <w:rPr>
                <w:rFonts w:eastAsia="Times New Roman"/>
                <w:sz w:val="24"/>
                <w:szCs w:val="24"/>
              </w:rPr>
              <w:t xml:space="preserve"> </w:t>
            </w:r>
            <w:r w:rsidRPr="00B839AB">
              <w:rPr>
                <w:rFonts w:eastAsia="Times New Roman"/>
                <w:sz w:val="24"/>
                <w:szCs w:val="24"/>
              </w:rPr>
              <w:t>"Об утверждении региональных нормативов градостроительного проектирования Белгородской области</w:t>
            </w:r>
            <w:r w:rsidR="008B1FFD">
              <w:rPr>
                <w:rFonts w:eastAsia="Times New Roman"/>
                <w:sz w:val="24"/>
                <w:szCs w:val="24"/>
              </w:rPr>
              <w:t>»</w:t>
            </w:r>
            <w:r w:rsidR="00444DF5" w:rsidRPr="00B839AB">
              <w:rPr>
                <w:rFonts w:eastAsia="Times New Roman"/>
                <w:sz w:val="24"/>
                <w:szCs w:val="24"/>
              </w:rPr>
              <w:t>.</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w:t>
            </w:r>
          </w:p>
          <w:p w:rsidR="00444DF5" w:rsidRPr="00B839AB" w:rsidRDefault="004E3A47" w:rsidP="00434D27">
            <w:pPr>
              <w:ind w:firstLine="0"/>
              <w:jc w:val="left"/>
              <w:rPr>
                <w:rFonts w:eastAsia="Times New Roman"/>
                <w:sz w:val="24"/>
                <w:szCs w:val="24"/>
              </w:rPr>
            </w:pPr>
            <w:r w:rsidRPr="00B839AB">
              <w:rPr>
                <w:rFonts w:eastAsia="Times New Roman"/>
                <w:sz w:val="24"/>
                <w:szCs w:val="24"/>
              </w:rPr>
              <w:t>4. В соответствии с п. 5.1.1 СП 88.13330.2014.</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5. В соответствии с п. 4.12 СП 88.13330.2014.                                                                                 </w:t>
            </w:r>
          </w:p>
          <w:p w:rsidR="00444DF5" w:rsidRPr="00B839AB" w:rsidRDefault="004E3A47" w:rsidP="00434D27">
            <w:pPr>
              <w:ind w:firstLine="0"/>
              <w:jc w:val="left"/>
              <w:rPr>
                <w:rFonts w:eastAsia="Times New Roman"/>
                <w:sz w:val="24"/>
                <w:szCs w:val="24"/>
              </w:rPr>
            </w:pPr>
            <w:r w:rsidRPr="00B839AB">
              <w:rPr>
                <w:rFonts w:eastAsia="Times New Roman"/>
                <w:sz w:val="24"/>
                <w:szCs w:val="24"/>
              </w:rPr>
              <w:t>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p>
          <w:p w:rsidR="00444DF5" w:rsidRPr="00B839AB" w:rsidRDefault="004E3A47" w:rsidP="00434D27">
            <w:pPr>
              <w:ind w:firstLine="0"/>
              <w:jc w:val="left"/>
              <w:rPr>
                <w:rFonts w:eastAsia="Times New Roman"/>
                <w:sz w:val="24"/>
                <w:szCs w:val="24"/>
              </w:rPr>
            </w:pPr>
            <w:r w:rsidRPr="00B839AB">
              <w:rPr>
                <w:rFonts w:eastAsia="Times New Roman"/>
                <w:sz w:val="24"/>
                <w:szCs w:val="24"/>
              </w:rP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8. Высоту гребня дамбы следует назначать на основе расчета возвышения его над расчетным уровнем воды, в соответствии с СП 39.13330.2012 и СП 40.13330.2012.                                                        </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9.Возможно увеличить до 1000 м по согласованию с территориальными органами МЧС России;  </w:t>
            </w:r>
          </w:p>
        </w:tc>
      </w:tr>
      <w:tr w:rsidR="004E3A47" w:rsidRPr="008D3C4B" w:rsidTr="00033F38">
        <w:trPr>
          <w:trHeight w:val="686"/>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торговли и общественного питания</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Магазины продовольственных и непродовольственных товаров повседневного спроса</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м² торговой площади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продовольственные</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222</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44DF5" w:rsidRPr="00B839AB" w:rsidRDefault="004E3A47" w:rsidP="00444DF5">
            <w:pPr>
              <w:ind w:firstLine="0"/>
              <w:jc w:val="center"/>
              <w:rPr>
                <w:rFonts w:eastAsia="Times New Roman"/>
                <w:sz w:val="24"/>
                <w:szCs w:val="24"/>
              </w:rPr>
            </w:pPr>
            <w:r w:rsidRPr="00B839AB">
              <w:rPr>
                <w:rFonts w:eastAsia="Times New Roman"/>
                <w:sz w:val="24"/>
                <w:szCs w:val="24"/>
              </w:rPr>
              <w:t>городские населенные пункты:</w:t>
            </w:r>
          </w:p>
          <w:p w:rsidR="00444DF5" w:rsidRPr="00B839AB" w:rsidRDefault="004E3A47" w:rsidP="00444DF5">
            <w:pPr>
              <w:ind w:firstLine="0"/>
              <w:jc w:val="center"/>
              <w:rPr>
                <w:rFonts w:eastAsia="Times New Roman"/>
                <w:sz w:val="24"/>
                <w:szCs w:val="24"/>
              </w:rPr>
            </w:pPr>
            <w:r w:rsidRPr="00B839AB">
              <w:rPr>
                <w:rFonts w:eastAsia="Times New Roman"/>
                <w:sz w:val="24"/>
                <w:szCs w:val="24"/>
              </w:rPr>
              <w:t>многоэтажная и среднеэтажная жилая застройка – 500 м;</w:t>
            </w:r>
          </w:p>
          <w:p w:rsidR="00444DF5" w:rsidRPr="00B839AB" w:rsidRDefault="004E3A47" w:rsidP="00444DF5">
            <w:pPr>
              <w:ind w:firstLine="0"/>
              <w:jc w:val="center"/>
              <w:rPr>
                <w:rFonts w:eastAsia="Times New Roman"/>
                <w:sz w:val="24"/>
                <w:szCs w:val="24"/>
              </w:rPr>
            </w:pPr>
            <w:r w:rsidRPr="00B839AB">
              <w:rPr>
                <w:rFonts w:eastAsia="Times New Roman"/>
                <w:sz w:val="24"/>
                <w:szCs w:val="24"/>
              </w:rPr>
              <w:t>индивидуальная и малоэтажная жилая застройка – 800 м;</w:t>
            </w:r>
          </w:p>
          <w:p w:rsidR="004E3A47" w:rsidRPr="00B839AB" w:rsidRDefault="004E3A47" w:rsidP="00444DF5">
            <w:pPr>
              <w:ind w:firstLine="0"/>
              <w:jc w:val="center"/>
              <w:rPr>
                <w:rFonts w:eastAsia="Times New Roman"/>
                <w:sz w:val="24"/>
                <w:szCs w:val="24"/>
              </w:rPr>
            </w:pPr>
            <w:r w:rsidRPr="00B839AB">
              <w:rPr>
                <w:rFonts w:eastAsia="Times New Roman"/>
                <w:sz w:val="24"/>
                <w:szCs w:val="24"/>
              </w:rPr>
              <w:t>сельские населенные пункты – 2000 м</w:t>
            </w:r>
          </w:p>
        </w:tc>
      </w:tr>
      <w:tr w:rsidR="004E3A47" w:rsidRPr="008D3C4B" w:rsidTr="00033F38">
        <w:trPr>
          <w:trHeight w:val="71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непродовольственные</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506</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693"/>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Размеры земельных участков, Га на 100 м2 торговой площади при вместимости объекта: </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до250 </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0,08</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250-650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0,06</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Рынки розничной торговли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кв.м торговой площади при вместимости объекта до 600 кв.м</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07"/>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Предприятия общественного питания:     </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Количество посадочных мест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 - 500 м, сельская территория - 2000 м</w:t>
            </w:r>
          </w:p>
        </w:tc>
      </w:tr>
      <w:tr w:rsidR="004E3A47" w:rsidRPr="008D3C4B" w:rsidTr="00033F38">
        <w:trPr>
          <w:trHeight w:val="7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 на 100 мест  [9]:</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количестве мест</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 до 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0,2-0,25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св. 50 до 150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0,25-0,15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св. 150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0,2-0,15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9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4E3A47" w:rsidRPr="008D3C4B" w:rsidTr="00033F38">
        <w:trPr>
          <w:trHeight w:val="465"/>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бытового обслуживания</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Предприятия бытового </w:t>
            </w:r>
            <w:r w:rsidR="00DA0430" w:rsidRPr="00B839AB">
              <w:rPr>
                <w:rFonts w:eastAsia="Times New Roman"/>
                <w:sz w:val="24"/>
                <w:szCs w:val="24"/>
              </w:rPr>
              <w:t>обслуживания</w:t>
            </w:r>
            <w:r w:rsidRPr="00B839AB">
              <w:rPr>
                <w:rFonts w:eastAsia="Times New Roman"/>
                <w:sz w:val="24"/>
                <w:szCs w:val="24"/>
              </w:rPr>
              <w:t>:</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рабочее место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 - 500 м, сельская территория - 800 м</w:t>
            </w:r>
          </w:p>
        </w:tc>
      </w:tr>
      <w:tr w:rsidR="004E3A47" w:rsidRPr="008D3C4B" w:rsidTr="00033F38">
        <w:trPr>
          <w:trHeight w:val="46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7</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Га на 10 рабочих мест [9]: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количестве мест</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0,1-0,2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50-150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0,05-0,08</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св. 150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0,03-0,04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Прачечные и химчистки</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Прачечные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кг белья в смену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120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48"/>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Химчистки</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кг вещей в смену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11,4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 на объект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0,1-1</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83"/>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Бани</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Количество мест на 1000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4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сельская территория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7</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21"/>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 на объект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38"/>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Пункты </w:t>
            </w:r>
            <w:r w:rsidR="00DA0430" w:rsidRPr="00B839AB">
              <w:rPr>
                <w:rFonts w:eastAsia="Times New Roman"/>
                <w:sz w:val="24"/>
                <w:szCs w:val="24"/>
              </w:rPr>
              <w:t>приёма</w:t>
            </w:r>
            <w:r w:rsidRPr="00B839AB">
              <w:rPr>
                <w:rFonts w:eastAsia="Times New Roman"/>
                <w:sz w:val="24"/>
                <w:szCs w:val="24"/>
              </w:rPr>
              <w:t xml:space="preserve"> вторичного сырья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Количество объектов на 20000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Отделения банков</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для городских населённых пунктов, количество операционный касс на 10-30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пределах транспортной доступности</w:t>
            </w:r>
          </w:p>
        </w:tc>
      </w:tr>
      <w:tr w:rsidR="004E3A47" w:rsidRPr="008D3C4B" w:rsidTr="00033F38">
        <w:trPr>
          <w:trHeight w:val="4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2 операционных кассах</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2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7 операционных кассах</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103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Отделения и филиалы сберегательного банка</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для городских населённых пунктов, количество операционный мест на 2-3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A17C10" w:rsidRPr="00B839AB" w:rsidRDefault="00DA0430" w:rsidP="00A17C10">
            <w:pPr>
              <w:ind w:firstLine="0"/>
              <w:jc w:val="center"/>
              <w:rPr>
                <w:rFonts w:eastAsia="Times New Roman"/>
                <w:sz w:val="24"/>
                <w:szCs w:val="24"/>
              </w:rPr>
            </w:pPr>
            <w:r w:rsidRPr="00B839AB">
              <w:rPr>
                <w:rFonts w:eastAsia="Times New Roman"/>
                <w:sz w:val="24"/>
                <w:szCs w:val="24"/>
              </w:rPr>
              <w:t>город</w:t>
            </w:r>
            <w:r w:rsidR="004E3A47" w:rsidRPr="00B839AB">
              <w:rPr>
                <w:rFonts w:eastAsia="Times New Roman"/>
                <w:sz w:val="24"/>
                <w:szCs w:val="24"/>
              </w:rPr>
              <w:t xml:space="preserve"> - 500 м, индивидуальная и малоэтажная жилая застройка – 800;</w:t>
            </w:r>
          </w:p>
          <w:p w:rsidR="004E3A47" w:rsidRPr="00B839AB" w:rsidRDefault="004E3A47" w:rsidP="00A17C10">
            <w:pPr>
              <w:ind w:firstLine="0"/>
              <w:jc w:val="center"/>
              <w:rPr>
                <w:rFonts w:eastAsia="Times New Roman"/>
                <w:sz w:val="24"/>
                <w:szCs w:val="24"/>
              </w:rPr>
            </w:pPr>
            <w:r w:rsidRPr="00B839AB">
              <w:rPr>
                <w:rFonts w:eastAsia="Times New Roman"/>
                <w:sz w:val="24"/>
                <w:szCs w:val="24"/>
              </w:rPr>
              <w:t>сельские населенные пункты: в пределах населенного пункта</w:t>
            </w:r>
          </w:p>
        </w:tc>
      </w:tr>
      <w:tr w:rsidR="004E3A47" w:rsidRPr="008D3C4B" w:rsidTr="00033F38">
        <w:trPr>
          <w:trHeight w:val="66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для сельских населённых пунктов, количество операционный мест на 1-2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5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3 операционных местах</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20 операционных местах</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Юридические консультации, нотариальные конторы</w:t>
            </w:r>
          </w:p>
        </w:tc>
        <w:tc>
          <w:tcPr>
            <w:tcW w:w="4559"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 Количество рабочих мест на 10 тыс.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DA0430">
            <w:pPr>
              <w:ind w:firstLine="0"/>
              <w:jc w:val="center"/>
              <w:rPr>
                <w:rFonts w:eastAsia="Times New Roman"/>
                <w:sz w:val="24"/>
                <w:szCs w:val="24"/>
              </w:rPr>
            </w:pPr>
            <w:r w:rsidRPr="00B839AB">
              <w:rPr>
                <w:rFonts w:eastAsia="Times New Roman"/>
                <w:sz w:val="24"/>
                <w:szCs w:val="24"/>
              </w:rPr>
              <w:t>Ю</w:t>
            </w:r>
            <w:r w:rsidR="00DA0430" w:rsidRPr="00B839AB">
              <w:rPr>
                <w:rFonts w:eastAsia="Times New Roman"/>
                <w:sz w:val="24"/>
                <w:szCs w:val="24"/>
              </w:rPr>
              <w:t>р</w:t>
            </w:r>
            <w:r w:rsidRPr="00B839AB">
              <w:rPr>
                <w:rFonts w:eastAsia="Times New Roman"/>
                <w:sz w:val="24"/>
                <w:szCs w:val="24"/>
              </w:rPr>
              <w:t>ист-адвокат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600 м</w:t>
            </w:r>
          </w:p>
        </w:tc>
      </w:tr>
      <w:tr w:rsidR="004E3A47" w:rsidRPr="008D3C4B" w:rsidTr="00033F38">
        <w:trPr>
          <w:trHeight w:val="525"/>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 Количество рабочих мест на 30 тыс. чел</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Нотариус</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 на объект:</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кол. юристов, нотариусов</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0,15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0,3</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Общественные уборные</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Количество приборов на 1 тыс.чел</w:t>
            </w:r>
          </w:p>
        </w:tc>
        <w:tc>
          <w:tcPr>
            <w:tcW w:w="1134" w:type="dxa"/>
            <w:tcBorders>
              <w:top w:val="nil"/>
              <w:left w:val="nil"/>
              <w:bottom w:val="single" w:sz="4" w:space="0" w:color="auto"/>
              <w:right w:val="single" w:sz="4" w:space="0" w:color="auto"/>
            </w:tcBorders>
            <w:shd w:val="clear" w:color="auto" w:fill="auto"/>
            <w:vAlign w:val="bottom"/>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Гостиницы</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Количество мест на 1000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18</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кв.м на 1 место</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 числе мест гостиницы</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 25 до 100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св. 100 до 500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св. 500 до 1000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65"/>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почтовой связи</w:t>
            </w: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Отделения почтовой связи</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объект</w:t>
            </w:r>
          </w:p>
        </w:tc>
        <w:tc>
          <w:tcPr>
            <w:tcW w:w="2794" w:type="dxa"/>
            <w:gridSpan w:val="2"/>
            <w:tcBorders>
              <w:top w:val="single" w:sz="4" w:space="0" w:color="auto"/>
              <w:left w:val="nil"/>
              <w:bottom w:val="nil"/>
              <w:right w:val="single" w:sz="8"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нормам и правилам Министерства связи Российской Федерации</w:t>
            </w:r>
          </w:p>
        </w:tc>
      </w:tr>
      <w:tr w:rsidR="004E3A47" w:rsidRPr="008D3C4B" w:rsidTr="00033F38">
        <w:trPr>
          <w:trHeight w:val="76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 земельного участка, га/объект</w:t>
            </w:r>
          </w:p>
        </w:tc>
        <w:tc>
          <w:tcPr>
            <w:tcW w:w="2712" w:type="dxa"/>
            <w:vMerge w:val="restart"/>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Отделения связи микрорайона, жилого района, га, для обслуживаемого населения, групп:</w:t>
            </w:r>
          </w:p>
        </w:tc>
        <w:tc>
          <w:tcPr>
            <w:tcW w:w="3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IV-V (до 9 тыс. чел.)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0,07-0,08</w:t>
            </w:r>
          </w:p>
        </w:tc>
        <w:tc>
          <w:tcPr>
            <w:tcW w:w="16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 xml:space="preserve">для городских населенных пунктов:многоэтажная и среднеэтажная жилая застройка – </w:t>
            </w:r>
          </w:p>
          <w:p w:rsidR="00A17C10" w:rsidRPr="00B839AB" w:rsidRDefault="004E3A47" w:rsidP="00A17C10">
            <w:pPr>
              <w:ind w:firstLine="0"/>
              <w:jc w:val="center"/>
              <w:rPr>
                <w:rFonts w:eastAsia="Times New Roman"/>
                <w:sz w:val="24"/>
                <w:szCs w:val="24"/>
              </w:rPr>
            </w:pPr>
            <w:r w:rsidRPr="00B839AB">
              <w:rPr>
                <w:rFonts w:eastAsia="Times New Roman"/>
                <w:sz w:val="24"/>
                <w:szCs w:val="24"/>
              </w:rPr>
              <w:t>500 м;</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индивидуальная и малоэтажная жилая застройка – 800 м;</w:t>
            </w:r>
            <w:r w:rsidRPr="00B839AB">
              <w:rPr>
                <w:rFonts w:eastAsia="Times New Roman"/>
                <w:sz w:val="24"/>
                <w:szCs w:val="24"/>
              </w:rPr>
              <w:br/>
              <w:t>для сельских населенных пунктов: в пределах населенного пункта;</w:t>
            </w:r>
          </w:p>
        </w:tc>
      </w:tr>
      <w:tr w:rsidR="004E3A47" w:rsidRPr="008D3C4B" w:rsidTr="00033F38">
        <w:trPr>
          <w:trHeight w:val="75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III-IV (9-18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0,09-0,1</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6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II-III (20-25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0,11-0,12</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81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Отделения связи сельского поселения, га, для обслуживаемого населения, групп</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V-VI (0,5-2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0,3-0,35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8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III-IV (2-6 тыс.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0,4-0,45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val="restart"/>
            <w:tcBorders>
              <w:top w:val="nil"/>
              <w:left w:val="single" w:sz="8" w:space="0" w:color="auto"/>
              <w:bottom w:val="nil"/>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предоставления услуг по организации досуга и услуг организаций культуры</w:t>
            </w:r>
          </w:p>
        </w:tc>
        <w:tc>
          <w:tcPr>
            <w:tcW w:w="3236" w:type="dxa"/>
            <w:tcBorders>
              <w:top w:val="single" w:sz="4" w:space="0" w:color="auto"/>
              <w:left w:val="nil"/>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Танцевальные залы</w:t>
            </w:r>
          </w:p>
        </w:tc>
        <w:tc>
          <w:tcPr>
            <w:tcW w:w="8222"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мест на 1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0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DA0430">
            <w:pPr>
              <w:ind w:firstLine="0"/>
              <w:jc w:val="center"/>
              <w:rPr>
                <w:rFonts w:eastAsia="Times New Roman"/>
                <w:sz w:val="24"/>
                <w:szCs w:val="24"/>
              </w:rPr>
            </w:pPr>
            <w:r w:rsidRPr="00B839AB">
              <w:rPr>
                <w:rFonts w:eastAsia="Times New Roman"/>
                <w:sz w:val="24"/>
                <w:szCs w:val="24"/>
              </w:rPr>
              <w:t>клубы, пос</w:t>
            </w:r>
            <w:r w:rsidR="00DA0430" w:rsidRPr="00B839AB">
              <w:rPr>
                <w:rFonts w:eastAsia="Times New Roman"/>
                <w:sz w:val="24"/>
                <w:szCs w:val="24"/>
              </w:rPr>
              <w:t>е</w:t>
            </w:r>
            <w:r w:rsidRPr="00B839AB">
              <w:rPr>
                <w:rFonts w:eastAsia="Times New Roman"/>
                <w:sz w:val="24"/>
                <w:szCs w:val="24"/>
              </w:rPr>
              <w:t>тительско-любительское</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80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Кинотеатры</w:t>
            </w:r>
          </w:p>
        </w:tc>
        <w:tc>
          <w:tcPr>
            <w:tcW w:w="8222" w:type="dxa"/>
            <w:gridSpan w:val="3"/>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25-35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5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 xml:space="preserve">Залы аттракционов и игровых автоматов </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кв.м площади пола на 1 тыс.чел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03.янв</w:t>
            </w:r>
          </w:p>
        </w:tc>
        <w:tc>
          <w:tcPr>
            <w:tcW w:w="1660" w:type="dxa"/>
            <w:vMerge w:val="restart"/>
            <w:tcBorders>
              <w:top w:val="nil"/>
              <w:left w:val="single" w:sz="4" w:space="0" w:color="auto"/>
              <w:bottom w:val="nil"/>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2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Городские массовые библиотеки [1] .</w:t>
            </w:r>
          </w:p>
        </w:tc>
        <w:tc>
          <w:tcPr>
            <w:tcW w:w="1847" w:type="dxa"/>
            <w:vMerge w:val="restart"/>
            <w:tcBorders>
              <w:top w:val="nil"/>
              <w:left w:val="single" w:sz="4" w:space="0" w:color="auto"/>
              <w:bottom w:val="nil"/>
              <w:right w:val="nil"/>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1 тыс.чел [2]</w:t>
            </w:r>
          </w:p>
        </w:tc>
        <w:tc>
          <w:tcPr>
            <w:tcW w:w="6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тыс. ед. хранения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4-4,5</w:t>
            </w:r>
          </w:p>
        </w:tc>
        <w:tc>
          <w:tcPr>
            <w:tcW w:w="1660" w:type="dxa"/>
            <w:vMerge/>
            <w:tcBorders>
              <w:top w:val="nil"/>
              <w:left w:val="single" w:sz="4" w:space="0" w:color="auto"/>
              <w:bottom w:val="nil"/>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2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nil"/>
              <w:left w:val="single" w:sz="4" w:space="0" w:color="auto"/>
              <w:bottom w:val="nil"/>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читательских 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02.мар</w:t>
            </w:r>
          </w:p>
        </w:tc>
        <w:tc>
          <w:tcPr>
            <w:tcW w:w="1660" w:type="dxa"/>
            <w:vMerge/>
            <w:tcBorders>
              <w:top w:val="nil"/>
              <w:left w:val="single" w:sz="4" w:space="0" w:color="auto"/>
              <w:bottom w:val="nil"/>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6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Сельские массовые библиотеки</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1 тыс. чел [2]</w:t>
            </w:r>
          </w:p>
        </w:tc>
        <w:tc>
          <w:tcPr>
            <w:tcW w:w="2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население 1-2 тыс.чел</w:t>
            </w: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ед. хранения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6-7,5</w:t>
            </w:r>
          </w:p>
        </w:tc>
        <w:tc>
          <w:tcPr>
            <w:tcW w:w="1660" w:type="dxa"/>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30 мин. </w:t>
            </w:r>
          </w:p>
        </w:tc>
      </w:tr>
      <w:tr w:rsidR="004E3A47" w:rsidRPr="008D3C4B" w:rsidTr="00033F38">
        <w:trPr>
          <w:trHeight w:val="39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читательских 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5,0-6</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9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население 2-5 тыс.чел</w:t>
            </w: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ед. хранения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5,0-6</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75"/>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читательских 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4,0-5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6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население 5-10 тыс.чел</w:t>
            </w: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ед. хранения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4,5-5</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2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color w:val="000000"/>
                <w:sz w:val="24"/>
                <w:szCs w:val="24"/>
              </w:rPr>
            </w:pPr>
          </w:p>
        </w:tc>
        <w:tc>
          <w:tcPr>
            <w:tcW w:w="184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читательских 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color w:val="000000"/>
                <w:sz w:val="24"/>
                <w:szCs w:val="24"/>
              </w:rPr>
            </w:pPr>
            <w:r w:rsidRPr="00B839AB">
              <w:rPr>
                <w:rFonts w:eastAsia="Times New Roman"/>
                <w:color w:val="000000"/>
                <w:sz w:val="24"/>
                <w:szCs w:val="24"/>
              </w:rPr>
              <w:t>3,0-4</w:t>
            </w:r>
          </w:p>
        </w:tc>
        <w:tc>
          <w:tcPr>
            <w:tcW w:w="166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99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Помещения для культурно-массовой и политико-воспитательной работы с населением, досуга и любительской деятельности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кв.м площади пола на 1 тыс.чел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50-60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Музеи</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объект на городской округ</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Размер земельного участка, га/объект </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при экспозиционной площади  кв. м </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0,8</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1500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1,2</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1,8</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02"/>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84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детские игровые площадки</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Площадка тип.1 детская игровая площадка для детей младшего дошкольного возраста (1-3 года)</w:t>
            </w:r>
          </w:p>
        </w:tc>
        <w:tc>
          <w:tcPr>
            <w:tcW w:w="2712" w:type="dxa"/>
            <w:vMerge w:val="restart"/>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кв.м</w:t>
            </w:r>
          </w:p>
        </w:tc>
        <w:tc>
          <w:tcPr>
            <w:tcW w:w="3663" w:type="dxa"/>
            <w:tcBorders>
              <w:top w:val="nil"/>
              <w:left w:val="single" w:sz="4" w:space="0" w:color="auto"/>
              <w:bottom w:val="single" w:sz="4" w:space="0" w:color="auto"/>
              <w:right w:val="nil"/>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песочницы</w:t>
            </w:r>
          </w:p>
        </w:tc>
        <w:tc>
          <w:tcPr>
            <w:tcW w:w="1134" w:type="dxa"/>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885"/>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nil"/>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игровой площадки</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16</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885"/>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территории игрового комплекс</w:t>
            </w:r>
          </w:p>
        </w:tc>
        <w:tc>
          <w:tcPr>
            <w:tcW w:w="1134"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49</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90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Площадка тип 2. Детская игровая площадка для детей дошкольного возраста (4-7 лет)</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кв.м</w:t>
            </w:r>
          </w:p>
        </w:tc>
        <w:tc>
          <w:tcPr>
            <w:tcW w:w="3663" w:type="dxa"/>
            <w:tcBorders>
              <w:top w:val="nil"/>
              <w:left w:val="nil"/>
              <w:bottom w:val="single" w:sz="4" w:space="0" w:color="auto"/>
              <w:right w:val="nil"/>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песочницы</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90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nil"/>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игровой площадки</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795"/>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территории игрового комплекс</w:t>
            </w:r>
          </w:p>
        </w:tc>
        <w:tc>
          <w:tcPr>
            <w:tcW w:w="1134"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75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Площадка тип 3. Детская игровая площадка для детей школьного возраста (8-12 лет)</w:t>
            </w:r>
          </w:p>
        </w:tc>
        <w:tc>
          <w:tcPr>
            <w:tcW w:w="2712"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кв.м</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игровой площадки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64 и 100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1650"/>
        </w:trPr>
        <w:tc>
          <w:tcPr>
            <w:tcW w:w="473"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территории игрового комплекс</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144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3450"/>
        </w:trPr>
        <w:tc>
          <w:tcPr>
            <w:tcW w:w="473" w:type="dxa"/>
            <w:tcBorders>
              <w:top w:val="nil"/>
              <w:left w:val="single" w:sz="8" w:space="0" w:color="auto"/>
              <w:bottom w:val="nil"/>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c>
          <w:tcPr>
            <w:tcW w:w="3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vMerge w:val="restart"/>
            <w:tcBorders>
              <w:top w:val="nil"/>
              <w:left w:val="single" w:sz="4" w:space="0" w:color="auto"/>
              <w:bottom w:val="single" w:sz="4" w:space="0" w:color="000000"/>
              <w:right w:val="single" w:sz="8" w:space="0" w:color="000000"/>
            </w:tcBorders>
            <w:shd w:val="clear" w:color="auto" w:fill="auto"/>
            <w:vAlign w:val="center"/>
            <w:hideMark/>
          </w:tcPr>
          <w:p w:rsidR="00A17C10" w:rsidRPr="00B839AB" w:rsidRDefault="004E3A47" w:rsidP="00434D27">
            <w:pPr>
              <w:ind w:firstLine="0"/>
              <w:jc w:val="left"/>
              <w:rPr>
                <w:rFonts w:eastAsia="Times New Roman"/>
                <w:sz w:val="24"/>
                <w:szCs w:val="24"/>
              </w:rPr>
            </w:pPr>
            <w:r w:rsidRPr="00B839AB">
              <w:rPr>
                <w:rFonts w:eastAsia="Times New Roman"/>
                <w:sz w:val="24"/>
                <w:szCs w:val="24"/>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17C10" w:rsidRPr="00B839AB" w:rsidRDefault="004E3A47" w:rsidP="00434D27">
            <w:pPr>
              <w:ind w:firstLine="0"/>
              <w:jc w:val="left"/>
              <w:rPr>
                <w:rFonts w:eastAsia="Times New Roman"/>
                <w:sz w:val="24"/>
                <w:szCs w:val="24"/>
              </w:rPr>
            </w:pPr>
            <w:r w:rsidRPr="00B839AB">
              <w:rPr>
                <w:rFonts w:eastAsia="Times New Roman"/>
                <w:sz w:val="24"/>
                <w:szCs w:val="24"/>
              </w:rPr>
              <w:t>2. Расчетные показатели приведены из СП 42.13330.2011</w:t>
            </w:r>
          </w:p>
          <w:p w:rsidR="00A17C10" w:rsidRPr="00B839AB" w:rsidRDefault="004E3A47" w:rsidP="00434D27">
            <w:pPr>
              <w:ind w:firstLine="0"/>
              <w:jc w:val="left"/>
              <w:rPr>
                <w:rFonts w:eastAsia="Times New Roman"/>
                <w:sz w:val="24"/>
                <w:szCs w:val="24"/>
              </w:rPr>
            </w:pPr>
            <w:r w:rsidRPr="00B839AB">
              <w:rPr>
                <w:rFonts w:eastAsia="Times New Roman"/>
                <w:sz w:val="24"/>
                <w:szCs w:val="24"/>
              </w:rPr>
              <w:t>3.   Целесообразно размещать на территории городского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A17C10" w:rsidRPr="00B839AB" w:rsidRDefault="004E3A47" w:rsidP="00434D27">
            <w:pPr>
              <w:ind w:firstLine="0"/>
              <w:jc w:val="left"/>
              <w:rPr>
                <w:rFonts w:eastAsia="Times New Roman"/>
                <w:sz w:val="24"/>
                <w:szCs w:val="24"/>
              </w:rPr>
            </w:pPr>
            <w:r w:rsidRPr="00B839AB">
              <w:rPr>
                <w:rFonts w:eastAsia="Times New Roman"/>
                <w:sz w:val="24"/>
                <w:szCs w:val="24"/>
              </w:rPr>
              <w:t>4.   Мощностная характеристика центрального учреждения культуры клубного типа городского округа должна составлять не менее 500 зрительских мест.</w:t>
            </w:r>
          </w:p>
          <w:p w:rsidR="00A17C10" w:rsidRPr="00B839AB" w:rsidRDefault="004E3A47" w:rsidP="00434D27">
            <w:pPr>
              <w:ind w:firstLine="0"/>
              <w:jc w:val="left"/>
              <w:rPr>
                <w:rFonts w:eastAsia="Times New Roman"/>
                <w:sz w:val="24"/>
                <w:szCs w:val="24"/>
              </w:rPr>
            </w:pPr>
            <w:r w:rsidRPr="00B839AB">
              <w:rPr>
                <w:rFonts w:eastAsia="Times New Roman"/>
                <w:sz w:val="24"/>
                <w:szCs w:val="24"/>
              </w:rPr>
              <w:t>5.   В зависимости от состава и объема фондов выставочные залы и картинные галереи могут являться структурными подразделениями музеев.</w:t>
            </w:r>
          </w:p>
          <w:p w:rsidR="00A17C10" w:rsidRPr="00B839AB" w:rsidRDefault="004E3A47" w:rsidP="00434D27">
            <w:pPr>
              <w:ind w:firstLine="0"/>
              <w:jc w:val="left"/>
              <w:rPr>
                <w:rFonts w:eastAsia="Times New Roman"/>
                <w:sz w:val="24"/>
                <w:szCs w:val="24"/>
              </w:rPr>
            </w:pPr>
            <w:r w:rsidRPr="00B839AB">
              <w:rPr>
                <w:rFonts w:eastAsia="Times New Roman"/>
                <w:sz w:val="24"/>
                <w:szCs w:val="24"/>
              </w:rPr>
              <w:t>6.   Целесообразно размещать на территории городского округа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7.   Кинотеатр рекомендуется размещать в административном центре городского округа.             </w:t>
            </w:r>
          </w:p>
          <w:p w:rsidR="004E3A47" w:rsidRPr="00B839AB" w:rsidRDefault="004E3A47" w:rsidP="00434D27">
            <w:pPr>
              <w:ind w:firstLine="0"/>
              <w:jc w:val="left"/>
              <w:rPr>
                <w:rFonts w:eastAsia="Times New Roman"/>
                <w:sz w:val="24"/>
                <w:szCs w:val="24"/>
              </w:rPr>
            </w:pPr>
            <w:r w:rsidRPr="00B839AB">
              <w:rPr>
                <w:rFonts w:eastAsia="Times New Roman"/>
                <w:sz w:val="24"/>
                <w:szCs w:val="24"/>
              </w:rPr>
              <w:t>8.</w:t>
            </w:r>
            <w:r w:rsidR="006A265B" w:rsidRPr="00B839AB">
              <w:rPr>
                <w:rFonts w:eastAsia="Times New Roman"/>
                <w:sz w:val="24"/>
                <w:szCs w:val="24"/>
              </w:rPr>
              <w:t xml:space="preserve"> Параметры</w:t>
            </w:r>
            <w:r w:rsidRPr="00B839AB">
              <w:rPr>
                <w:rFonts w:eastAsia="Times New Roman"/>
                <w:sz w:val="24"/>
                <w:szCs w:val="24"/>
              </w:rPr>
              <w:t xml:space="preserve"> детских площадок приняты в соответствии со сводным стандартом благоустройства массивов ИЖС Белгородской области</w:t>
            </w:r>
            <w:r w:rsidR="006A265B" w:rsidRPr="00B839AB">
              <w:rPr>
                <w:rFonts w:eastAsia="Times New Roman"/>
                <w:sz w:val="24"/>
                <w:szCs w:val="24"/>
              </w:rPr>
              <w:t>.</w:t>
            </w:r>
            <w:r w:rsidRPr="00B839AB">
              <w:rPr>
                <w:rFonts w:eastAsia="Times New Roman"/>
                <w:sz w:val="24"/>
                <w:szCs w:val="24"/>
              </w:rPr>
              <w:t xml:space="preserve">                                                                                      </w:t>
            </w:r>
          </w:p>
          <w:p w:rsidR="004E3A47" w:rsidRPr="00B839AB" w:rsidRDefault="004E3A47" w:rsidP="00434D27">
            <w:pPr>
              <w:ind w:firstLine="0"/>
              <w:jc w:val="left"/>
              <w:rPr>
                <w:rFonts w:eastAsia="Times New Roman"/>
                <w:sz w:val="24"/>
                <w:szCs w:val="24"/>
              </w:rPr>
            </w:pPr>
            <w:r w:rsidRPr="00B839AB">
              <w:rPr>
                <w:rFonts w:eastAsia="Times New Roman"/>
                <w:sz w:val="24"/>
                <w:szCs w:val="24"/>
              </w:rPr>
              <w:t>9.Для организации площадок для детей дошкольного возраста рекомендуется использования искусственного ударо</w:t>
            </w:r>
            <w:r w:rsidR="00DA0430" w:rsidRPr="00B839AB">
              <w:rPr>
                <w:rFonts w:eastAsia="Times New Roman"/>
                <w:sz w:val="24"/>
                <w:szCs w:val="24"/>
              </w:rPr>
              <w:t>поглощающего</w:t>
            </w:r>
            <w:r w:rsidRPr="00B839AB">
              <w:rPr>
                <w:rFonts w:eastAsia="Times New Roman"/>
                <w:sz w:val="24"/>
                <w:szCs w:val="24"/>
              </w:rPr>
              <w:t xml:space="preserve"> покрытия;                                                                            </w:t>
            </w:r>
          </w:p>
          <w:p w:rsidR="00A17C10" w:rsidRPr="00B839AB" w:rsidRDefault="004E3A47" w:rsidP="00434D27">
            <w:pPr>
              <w:ind w:firstLine="0"/>
              <w:jc w:val="left"/>
              <w:rPr>
                <w:rFonts w:eastAsia="Times New Roman"/>
                <w:sz w:val="24"/>
                <w:szCs w:val="24"/>
              </w:rPr>
            </w:pPr>
            <w:r w:rsidRPr="00B839AB">
              <w:rPr>
                <w:rFonts w:eastAsia="Times New Roman"/>
                <w:sz w:val="24"/>
                <w:szCs w:val="24"/>
              </w:rPr>
              <w:t>10.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11.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12.Для ограничения движения детей выполнять устройство непрерывной живой изгороди по периметру детской игровой площадки;                                                                                          </w:t>
            </w:r>
          </w:p>
          <w:p w:rsidR="004E3A47" w:rsidRPr="00B839AB" w:rsidRDefault="004E3A47" w:rsidP="00434D27">
            <w:pPr>
              <w:ind w:firstLine="0"/>
              <w:jc w:val="left"/>
              <w:rPr>
                <w:rFonts w:eastAsia="Times New Roman"/>
                <w:sz w:val="24"/>
                <w:szCs w:val="24"/>
              </w:rPr>
            </w:pPr>
            <w:r w:rsidRPr="00B839AB">
              <w:rPr>
                <w:rFonts w:eastAsia="Times New Roman"/>
                <w:sz w:val="24"/>
                <w:szCs w:val="24"/>
              </w:rPr>
              <w:t xml:space="preserve">13.Во избежание перегрева рекомендуется групповая посадка деревьев в зонах детских площадок   </w:t>
            </w:r>
          </w:p>
          <w:p w:rsidR="004E3A47" w:rsidRPr="00B839AB" w:rsidRDefault="004E3A47" w:rsidP="009E3977">
            <w:pPr>
              <w:ind w:firstLine="0"/>
              <w:jc w:val="left"/>
              <w:rPr>
                <w:rFonts w:eastAsia="Times New Roman"/>
                <w:sz w:val="24"/>
                <w:szCs w:val="24"/>
              </w:rPr>
            </w:pPr>
            <w:r w:rsidRPr="00B839AB">
              <w:rPr>
                <w:rFonts w:eastAsia="Times New Roman"/>
                <w:sz w:val="24"/>
                <w:szCs w:val="24"/>
              </w:rPr>
              <w:t xml:space="preserve">14.При проектировании детских и спортивных площадок руководствоваться сводным стандартом Благоустройства массивов ИЖС Белгородской области  </w:t>
            </w:r>
          </w:p>
        </w:tc>
      </w:tr>
      <w:tr w:rsidR="004E3A47" w:rsidRPr="008D3C4B" w:rsidTr="00033F38">
        <w:trPr>
          <w:trHeight w:val="3390"/>
        </w:trPr>
        <w:tc>
          <w:tcPr>
            <w:tcW w:w="473" w:type="dxa"/>
            <w:tcBorders>
              <w:top w:val="nil"/>
              <w:left w:val="single" w:sz="8" w:space="0" w:color="auto"/>
              <w:bottom w:val="nil"/>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c>
          <w:tcPr>
            <w:tcW w:w="3236" w:type="dxa"/>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016" w:type="dxa"/>
            <w:gridSpan w:val="5"/>
            <w:vMerge/>
            <w:tcBorders>
              <w:top w:val="nil"/>
              <w:left w:val="single" w:sz="8"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510"/>
        </w:trPr>
        <w:tc>
          <w:tcPr>
            <w:tcW w:w="473" w:type="dxa"/>
            <w:vMerge w:val="restart"/>
            <w:tcBorders>
              <w:top w:val="single" w:sz="4" w:space="0" w:color="auto"/>
              <w:left w:val="single" w:sz="8" w:space="0" w:color="auto"/>
              <w:bottom w:val="single" w:sz="4" w:space="0" w:color="000000"/>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туризма и рекреации</w:t>
            </w:r>
          </w:p>
        </w:tc>
        <w:tc>
          <w:tcPr>
            <w:tcW w:w="3236" w:type="dxa"/>
            <w:tcBorders>
              <w:top w:val="single" w:sz="4" w:space="0" w:color="auto"/>
              <w:left w:val="nil"/>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Зоны массового кратковременного отдыха</w:t>
            </w:r>
          </w:p>
        </w:tc>
        <w:tc>
          <w:tcPr>
            <w:tcW w:w="8222" w:type="dxa"/>
            <w:gridSpan w:val="3"/>
            <w:tcBorders>
              <w:top w:val="single" w:sz="4" w:space="0" w:color="auto"/>
              <w:left w:val="nil"/>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Размеры земельного участка, кв. м на одного посетителя [1]</w:t>
            </w:r>
          </w:p>
        </w:tc>
        <w:tc>
          <w:tcPr>
            <w:tcW w:w="1134" w:type="dxa"/>
            <w:tcBorders>
              <w:top w:val="nil"/>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90 мин на транспорте</w:t>
            </w:r>
          </w:p>
        </w:tc>
      </w:tr>
      <w:tr w:rsidR="004E3A47" w:rsidRPr="008D3C4B" w:rsidTr="00033F38">
        <w:trPr>
          <w:trHeight w:val="36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Территории общего пользования рекреационного назначения (парки, лесопарки, скверы, бульвары и др)</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суммарная площадь озелененных территорий общего пользования[3], кв.м/человек </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Малый город</w:t>
            </w:r>
          </w:p>
        </w:tc>
        <w:tc>
          <w:tcPr>
            <w:tcW w:w="1134"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Сельский населенный пункт</w:t>
            </w:r>
          </w:p>
        </w:tc>
        <w:tc>
          <w:tcPr>
            <w:tcW w:w="1134" w:type="dxa"/>
            <w:tcBorders>
              <w:top w:val="single" w:sz="4" w:space="0" w:color="auto"/>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12</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Площадь территорий парков, садов, скверов не менее, га                    </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городских парков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2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парков планировочных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садов жилых районов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30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скверов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8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Пляжи</w:t>
            </w:r>
          </w:p>
        </w:tc>
        <w:tc>
          <w:tcPr>
            <w:tcW w:w="4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территории объекта, кв. м на одного посетителя [2]</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речных и озерных пляжей </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8</w:t>
            </w:r>
          </w:p>
        </w:tc>
        <w:tc>
          <w:tcPr>
            <w:tcW w:w="1660" w:type="dxa"/>
            <w:vMerge w:val="restart"/>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речных и озерных пляжей (для детей) </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72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4559"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Размера объекта, м на одного посетителя [2]</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протяженность береговой полосы пляжа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0,25</w:t>
            </w:r>
          </w:p>
        </w:tc>
        <w:tc>
          <w:tcPr>
            <w:tcW w:w="1660" w:type="dxa"/>
            <w:vMerge/>
            <w:tcBorders>
              <w:top w:val="nil"/>
              <w:left w:val="single" w:sz="4" w:space="0" w:color="auto"/>
              <w:bottom w:val="single" w:sz="4" w:space="0" w:color="auto"/>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99"/>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Проходы к береговым полосам водных объектов общего пользования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200 м</w:t>
            </w:r>
          </w:p>
        </w:tc>
      </w:tr>
      <w:tr w:rsidR="004E3A47" w:rsidRPr="008D3C4B" w:rsidTr="00033F38">
        <w:trPr>
          <w:trHeight w:val="540"/>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Коллективные средства размещения</w:t>
            </w:r>
          </w:p>
        </w:tc>
        <w:tc>
          <w:tcPr>
            <w:tcW w:w="8222" w:type="dxa"/>
            <w:gridSpan w:val="3"/>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Уровень обеспеченности гостиницами [1], мест на 1 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w:t>
            </w:r>
          </w:p>
        </w:tc>
        <w:tc>
          <w:tcPr>
            <w:tcW w:w="1660" w:type="dxa"/>
            <w:vMerge w:val="restart"/>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6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территории для размещения объекта [3], кв. м на 1 место</w:t>
            </w: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туристские гостиницы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50-75</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6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базы отдыха предприятий и организаций, молодежные лагеря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140-160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46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кемпинги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135-150</w:t>
            </w:r>
          </w:p>
        </w:tc>
        <w:tc>
          <w:tcPr>
            <w:tcW w:w="1660" w:type="dxa"/>
            <w:vMerge/>
            <w:tcBorders>
              <w:top w:val="nil"/>
              <w:left w:val="single" w:sz="4" w:space="0" w:color="auto"/>
              <w:bottom w:val="single" w:sz="4" w:space="0" w:color="000000"/>
              <w:right w:val="single" w:sz="8"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r>
      <w:tr w:rsidR="004E3A47" w:rsidRPr="008D3C4B" w:rsidTr="00033F38">
        <w:trPr>
          <w:trHeight w:val="1785"/>
        </w:trPr>
        <w:tc>
          <w:tcPr>
            <w:tcW w:w="473"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A17C10" w:rsidRPr="00B839AB" w:rsidRDefault="004E3A47" w:rsidP="009E3977">
            <w:pPr>
              <w:ind w:firstLine="0"/>
              <w:jc w:val="left"/>
              <w:rPr>
                <w:rFonts w:eastAsia="Times New Roman"/>
                <w:sz w:val="24"/>
                <w:szCs w:val="24"/>
              </w:rPr>
            </w:pPr>
            <w:r w:rsidRPr="00B839AB">
              <w:rPr>
                <w:rFonts w:eastAsia="Times New Roman"/>
                <w:sz w:val="24"/>
                <w:szCs w:val="24"/>
              </w:rPr>
              <w:t>1.   Расчетные показатели минимально допустимого уровня обеспеченности городского округа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p>
          <w:p w:rsidR="004E3A47" w:rsidRPr="00B839AB" w:rsidRDefault="004E3A47" w:rsidP="009E3977">
            <w:pPr>
              <w:ind w:firstLine="0"/>
              <w:jc w:val="left"/>
              <w:rPr>
                <w:rFonts w:eastAsia="Times New Roman"/>
                <w:sz w:val="24"/>
                <w:szCs w:val="24"/>
              </w:rPr>
            </w:pPr>
            <w:r w:rsidRPr="00B839AB">
              <w:rPr>
                <w:rFonts w:eastAsia="Times New Roman"/>
                <w:sz w:val="24"/>
                <w:szCs w:val="24"/>
              </w:rPr>
              <w:t xml:space="preserve">2.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9.32 СП 42.13330.2011.                                                                       </w:t>
            </w:r>
          </w:p>
          <w:p w:rsidR="004E3A47" w:rsidRPr="00B839AB" w:rsidRDefault="004E3A47" w:rsidP="009E3977">
            <w:pPr>
              <w:ind w:firstLine="0"/>
              <w:jc w:val="left"/>
              <w:rPr>
                <w:rFonts w:eastAsia="Times New Roman"/>
                <w:sz w:val="24"/>
                <w:szCs w:val="24"/>
              </w:rPr>
            </w:pPr>
            <w:r w:rsidRPr="00B839AB">
              <w:rPr>
                <w:rFonts w:eastAsia="Times New Roman"/>
                <w:sz w:val="24"/>
                <w:szCs w:val="24"/>
              </w:rPr>
              <w:t>3. Значение расчетного показателя принято в соответствии с СП 42.13330.2011.</w:t>
            </w:r>
          </w:p>
        </w:tc>
      </w:tr>
      <w:tr w:rsidR="004E3A47" w:rsidRPr="008D3C4B" w:rsidTr="00033F38">
        <w:trPr>
          <w:trHeight w:val="499"/>
        </w:trPr>
        <w:tc>
          <w:tcPr>
            <w:tcW w:w="473"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 области промышленности и сельского хозяйства</w:t>
            </w: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химической промышленности</w:t>
            </w:r>
          </w:p>
        </w:tc>
        <w:tc>
          <w:tcPr>
            <w:tcW w:w="1847" w:type="dxa"/>
            <w:vMerge w:val="restart"/>
            <w:tcBorders>
              <w:top w:val="nil"/>
              <w:left w:val="single" w:sz="4" w:space="0" w:color="auto"/>
              <w:bottom w:val="single" w:sz="4" w:space="0" w:color="000000"/>
              <w:right w:val="single" w:sz="4" w:space="0" w:color="auto"/>
            </w:tcBorders>
            <w:shd w:val="clear" w:color="auto" w:fill="auto"/>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Плотность застройки земельных участков производственных объектов [2], %</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Предприятия лакокрасочной промышленности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Продуктов органического синтеза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84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металлургии</w:t>
            </w: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nil"/>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Обогатительные</w:t>
            </w:r>
          </w:p>
          <w:p w:rsidR="00A17C10" w:rsidRPr="00B839AB" w:rsidRDefault="004E3A47" w:rsidP="00A17C10">
            <w:pPr>
              <w:ind w:firstLine="0"/>
              <w:jc w:val="center"/>
              <w:rPr>
                <w:rFonts w:eastAsia="Times New Roman"/>
                <w:sz w:val="24"/>
                <w:szCs w:val="24"/>
              </w:rPr>
            </w:pPr>
            <w:r w:rsidRPr="00B839AB">
              <w:rPr>
                <w:rFonts w:eastAsia="Times New Roman"/>
                <w:sz w:val="24"/>
                <w:szCs w:val="24"/>
              </w:rPr>
              <w:t xml:space="preserve">железной руды и по производству </w:t>
            </w:r>
            <w:r w:rsidR="00DA0430" w:rsidRPr="00B839AB">
              <w:rPr>
                <w:rFonts w:eastAsia="Times New Roman"/>
                <w:sz w:val="24"/>
                <w:szCs w:val="24"/>
              </w:rPr>
              <w:t>«</w:t>
            </w:r>
            <w:r w:rsidRPr="00B839AB">
              <w:rPr>
                <w:rFonts w:eastAsia="Times New Roman"/>
                <w:sz w:val="24"/>
                <w:szCs w:val="24"/>
              </w:rPr>
              <w:t>окаты</w:t>
            </w:r>
            <w:r w:rsidR="00281AA6" w:rsidRPr="00B839AB">
              <w:rPr>
                <w:rFonts w:eastAsia="Times New Roman"/>
                <w:sz w:val="24"/>
                <w:szCs w:val="24"/>
              </w:rPr>
              <w:t>ш</w:t>
            </w:r>
            <w:r w:rsidRPr="00B839AB">
              <w:rPr>
                <w:rFonts w:eastAsia="Times New Roman"/>
                <w:sz w:val="24"/>
                <w:szCs w:val="24"/>
              </w:rPr>
              <w:t>ей</w:t>
            </w:r>
            <w:r w:rsidR="00DA0430" w:rsidRPr="00B839AB">
              <w:rPr>
                <w:rFonts w:eastAsia="Times New Roman"/>
                <w:sz w:val="24"/>
                <w:szCs w:val="24"/>
              </w:rPr>
              <w:t>»</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мощностью, млн тонн/год:</w:t>
            </w: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84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nil"/>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более 20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7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Объекты целлюлозно-бумажной</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промышленности</w:t>
            </w: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Целлюлозно-бумажные и целлюлозно-картонные</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8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Переделочные бумажные и картонные, работающие на привозной целлюлозе и макулатуре</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05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производства оборудования</w:t>
            </w: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Технологического</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оборудования для легкой, текстильной, пищевой, комбикормовой и полиграфической промышленности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8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местной промышленности</w:t>
            </w: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Художественных изделий из металла и камня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8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производства строительных материалов</w:t>
            </w: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Стальных строительных конструкций (в том числе из труб)</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Извести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сельского хозяйства</w:t>
            </w:r>
          </w:p>
        </w:tc>
        <w:tc>
          <w:tcPr>
            <w:tcW w:w="1847" w:type="dxa"/>
            <w:vMerge w:val="restart"/>
            <w:tcBorders>
              <w:top w:val="nil"/>
              <w:left w:val="single" w:sz="4" w:space="0" w:color="auto"/>
              <w:bottom w:val="single" w:sz="4" w:space="0" w:color="auto"/>
              <w:right w:val="single" w:sz="4" w:space="0" w:color="auto"/>
            </w:tcBorders>
            <w:shd w:val="clear" w:color="auto" w:fill="auto"/>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Плотность застройки земельных участков сельскохозяйственных предприятий [1], %               крупного рогатого скота товарные</w:t>
            </w:r>
          </w:p>
        </w:tc>
        <w:tc>
          <w:tcPr>
            <w:tcW w:w="2712" w:type="dxa"/>
            <w:vMerge w:val="restart"/>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Молочные при привязном и беспривязном содержании коров</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 на 400 и 600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45; 51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xml:space="preserve"> на 800 и 1200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 55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Мясные с полным</w:t>
            </w:r>
            <w:r w:rsidRPr="00B839AB">
              <w:rPr>
                <w:rFonts w:eastAsia="Times New Roman"/>
                <w:sz w:val="24"/>
                <w:szCs w:val="24"/>
              </w:rPr>
              <w:br/>
              <w:t>оборотом стада и репродукторные</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400 и 600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800 и 1200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Выращивание нетелей, на 900 и 1200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Доращивания и откорма крупного рогатого скота, на 3000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Выращивания телят, доращивания и откорма молодняка, на 3000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Откормочные площадки</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1000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3000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крупного рогатого скота племенные</w:t>
            </w:r>
          </w:p>
        </w:tc>
        <w:tc>
          <w:tcPr>
            <w:tcW w:w="27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Молочные</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400 и 600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46; 52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800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крупного рогатого скота племенные</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400 и 600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800 коров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Выращивание нетелей, на 1000 и 2000 скотомест</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свиноводческие товарные</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Репродукторные, на 6000 голов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Откормочные, на 6000 голов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 законченным производственным циклом, на 6000 и 12000 голов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свиноводческие племенные</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200 основных маток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300 основных маток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7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овцеводческие размещаемые на одной площадке</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Специализированные</w:t>
            </w:r>
          </w:p>
          <w:p w:rsidR="004E3A47" w:rsidRPr="00B839AB" w:rsidRDefault="004E3A47" w:rsidP="00A17C10">
            <w:pPr>
              <w:ind w:firstLine="0"/>
              <w:jc w:val="center"/>
              <w:rPr>
                <w:rFonts w:eastAsia="Times New Roman"/>
                <w:sz w:val="24"/>
                <w:szCs w:val="24"/>
              </w:rPr>
            </w:pPr>
            <w:r w:rsidRPr="00B839AB">
              <w:rPr>
                <w:rFonts w:eastAsia="Times New Roman"/>
                <w:sz w:val="24"/>
                <w:szCs w:val="24"/>
              </w:rPr>
              <w:t>тонкорунные и полутонкорунные</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3000 и 6000 маток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 56</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0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на 3000, 6000 и 9000</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голов ремонтного молодняка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 56; 62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5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Специализированные</w:t>
            </w:r>
          </w:p>
          <w:p w:rsidR="004E3A47" w:rsidRPr="00B839AB" w:rsidRDefault="004E3A47" w:rsidP="00A17C10">
            <w:pPr>
              <w:ind w:firstLine="0"/>
              <w:jc w:val="center"/>
              <w:rPr>
                <w:rFonts w:eastAsia="Times New Roman"/>
                <w:sz w:val="24"/>
                <w:szCs w:val="24"/>
              </w:rPr>
            </w:pPr>
            <w:r w:rsidRPr="00B839AB">
              <w:rPr>
                <w:rFonts w:eastAsia="Times New Roman"/>
                <w:sz w:val="24"/>
                <w:szCs w:val="24"/>
              </w:rPr>
              <w:t>шубные и мясо-шерстно-молочные</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500, 1000 и 2000 маток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 45; 50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09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на 1000, 2000 и 3000</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голов ремонтного молодняка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52; 55; 56</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60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Откормочные молодняка и взрослого поголовья, на 1000 и 2000 голов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53; 58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птицеводческие</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Яичного направления</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300 тыс. кур-несушек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на 400-500 тыс. кур-</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несушек:</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промстада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ремонтного молодняка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родительского стада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инкубатория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Мясного направления</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3 млн бройлеров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на 6 и 10 млн бройлеров: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промстада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зона ремонтного</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молодняка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родительского стада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инкубатория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зона убоя и переработки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племенные</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Яичного направления</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Племзавод на 50 тыс. кур</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Племзавод на</w:t>
            </w:r>
          </w:p>
          <w:p w:rsidR="004E3A47" w:rsidRPr="00B839AB" w:rsidRDefault="004E3A47" w:rsidP="00A17C10">
            <w:pPr>
              <w:ind w:firstLine="0"/>
              <w:jc w:val="center"/>
              <w:rPr>
                <w:rFonts w:eastAsia="Times New Roman"/>
                <w:sz w:val="24"/>
                <w:szCs w:val="24"/>
              </w:rPr>
            </w:pPr>
            <w:r w:rsidRPr="00B839AB">
              <w:rPr>
                <w:rFonts w:eastAsia="Times New Roman"/>
                <w:sz w:val="24"/>
                <w:szCs w:val="24"/>
              </w:rPr>
              <w:t xml:space="preserve"> 100 тыс.кур</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A17C10">
            <w:pPr>
              <w:ind w:firstLine="0"/>
              <w:jc w:val="center"/>
              <w:rPr>
                <w:rFonts w:eastAsia="Times New Roman"/>
                <w:sz w:val="24"/>
                <w:szCs w:val="24"/>
              </w:rPr>
            </w:pPr>
            <w:r w:rsidRPr="00B839AB">
              <w:rPr>
                <w:rFonts w:eastAsia="Times New Roman"/>
                <w:sz w:val="24"/>
                <w:szCs w:val="24"/>
              </w:rPr>
              <w:t>Племрепродуктор на 100</w:t>
            </w:r>
            <w:r w:rsidR="00A17C10" w:rsidRPr="00B839AB">
              <w:rPr>
                <w:rFonts w:eastAsia="Times New Roman"/>
                <w:sz w:val="24"/>
                <w:szCs w:val="24"/>
              </w:rPr>
              <w:t xml:space="preserve"> </w:t>
            </w:r>
            <w:r w:rsidRPr="00B839AB">
              <w:rPr>
                <w:rFonts w:eastAsia="Times New Roman"/>
                <w:sz w:val="24"/>
                <w:szCs w:val="24"/>
              </w:rPr>
              <w:t>тыс. кур</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26</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Мясного направления</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A17C10">
            <w:pPr>
              <w:ind w:firstLine="0"/>
              <w:jc w:val="center"/>
              <w:rPr>
                <w:rFonts w:eastAsia="Times New Roman"/>
                <w:sz w:val="24"/>
                <w:szCs w:val="24"/>
              </w:rPr>
            </w:pPr>
            <w:r w:rsidRPr="00B839AB">
              <w:rPr>
                <w:rFonts w:eastAsia="Times New Roman"/>
                <w:sz w:val="24"/>
                <w:szCs w:val="24"/>
              </w:rPr>
              <w:t>Племзавод на 50 и 100</w:t>
            </w:r>
            <w:r w:rsidR="00A17C10" w:rsidRPr="00B839AB">
              <w:rPr>
                <w:rFonts w:eastAsia="Times New Roman"/>
                <w:sz w:val="24"/>
                <w:szCs w:val="24"/>
              </w:rPr>
              <w:t xml:space="preserve"> </w:t>
            </w:r>
            <w:r w:rsidRPr="00B839AB">
              <w:rPr>
                <w:rFonts w:eastAsia="Times New Roman"/>
                <w:sz w:val="24"/>
                <w:szCs w:val="24"/>
              </w:rPr>
              <w:t>тыс. кур</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племенные</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переработке или</w:t>
            </w:r>
            <w:r w:rsidRPr="00B839AB">
              <w:rPr>
                <w:rFonts w:eastAsia="Times New Roman"/>
                <w:sz w:val="24"/>
                <w:szCs w:val="24"/>
              </w:rPr>
              <w:br/>
              <w:t>хранению сельскохозяйственной продукции</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хранению семян и зерна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58</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обработке продовольственного и фуражного зерна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  [1], %                                   Фермерские                     (крестьянские) хозяйства</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производству молока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доращиванию и откорму крупного рогатого скота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откорму свиней (с законченным производственным циклом)</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Птицеводческие яичного направления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пищевой промышленности</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Плотность застройки земельных участков производственных объектов [1], %</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Сахарные заводы при</w:t>
            </w:r>
            <w:r w:rsidRPr="00B839AB">
              <w:rPr>
                <w:rFonts w:eastAsia="Times New Roman"/>
                <w:sz w:val="24"/>
                <w:szCs w:val="24"/>
              </w:rPr>
              <w:br/>
              <w:t>переработке свеклы, тыс. тонн/сутки:</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до 3</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от 3 до 6</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Хлеба и хлебобулочных</w:t>
            </w:r>
            <w:r w:rsidRPr="00B839AB">
              <w:rPr>
                <w:rFonts w:eastAsia="Times New Roman"/>
                <w:sz w:val="24"/>
                <w:szCs w:val="24"/>
              </w:rPr>
              <w:br/>
              <w:t>изделий производственной мощностью, тонн/сутки:</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до 45</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более 45</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3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A17C10">
            <w:pPr>
              <w:ind w:firstLine="0"/>
              <w:jc w:val="center"/>
              <w:rPr>
                <w:rFonts w:eastAsia="Times New Roman"/>
                <w:sz w:val="24"/>
                <w:szCs w:val="24"/>
              </w:rPr>
            </w:pPr>
            <w:r w:rsidRPr="00B839AB">
              <w:rPr>
                <w:rFonts w:eastAsia="Times New Roman"/>
                <w:sz w:val="24"/>
                <w:szCs w:val="24"/>
              </w:rPr>
              <w:t>Парфюмерно-косметических изделий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Плодоовощных</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консервов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8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мясомолочной промышленности</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Плотность застройки земельных участков производственных объектов [1], %</w:t>
            </w: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Мяса (с цехами убоя и обескровливания)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8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По переработке молока</w:t>
            </w:r>
            <w:r w:rsidRPr="00B839AB">
              <w:rPr>
                <w:rFonts w:eastAsia="Times New Roman"/>
                <w:sz w:val="24"/>
                <w:szCs w:val="24"/>
              </w:rPr>
              <w:br/>
              <w:t>производственной мощностью в смену, т:</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до 100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58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более 100</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0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Гидролизно-дрожжевые, фурфурольные, комбинированные кормовые заводы, элеваторы и хлебоприемные предприятия</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41</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6375" w:type="dxa"/>
            <w:gridSpan w:val="2"/>
            <w:tcBorders>
              <w:top w:val="single" w:sz="4" w:space="0" w:color="auto"/>
              <w:left w:val="nil"/>
              <w:bottom w:val="single" w:sz="4" w:space="0" w:color="auto"/>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Комбинаты хлебопродуктов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42</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Общетоварные склады</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Площадь складов [1], кв. м, на 1 тыс. чел.</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Продовольственных товаров</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77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19</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Непродовольственных товаров</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217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193</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Размеры земельных участков [1], кв. м, на 1 тыс. чел.</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Продовольственных товаров</w:t>
            </w: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для городов,</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одноэтажные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310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5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для городов,</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многоэтажные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210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Непродовольственных товаров</w:t>
            </w: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для городов,</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одноэтажные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740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A17C10" w:rsidRPr="00B839AB" w:rsidRDefault="004E3A47" w:rsidP="00A17C10">
            <w:pPr>
              <w:ind w:firstLine="0"/>
              <w:jc w:val="center"/>
              <w:rPr>
                <w:rFonts w:eastAsia="Times New Roman"/>
                <w:sz w:val="24"/>
                <w:szCs w:val="24"/>
              </w:rPr>
            </w:pPr>
            <w:r w:rsidRPr="00B839AB">
              <w:rPr>
                <w:rFonts w:eastAsia="Times New Roman"/>
                <w:sz w:val="24"/>
                <w:szCs w:val="24"/>
              </w:rPr>
              <w:t>для городов,</w:t>
            </w:r>
          </w:p>
          <w:p w:rsidR="004E3A47" w:rsidRPr="00B839AB" w:rsidRDefault="004E3A47" w:rsidP="00A17C10">
            <w:pPr>
              <w:ind w:firstLine="0"/>
              <w:jc w:val="center"/>
              <w:rPr>
                <w:rFonts w:eastAsia="Times New Roman"/>
                <w:sz w:val="24"/>
                <w:szCs w:val="24"/>
              </w:rPr>
            </w:pPr>
            <w:r w:rsidRPr="00B839AB">
              <w:rPr>
                <w:rFonts w:eastAsia="Times New Roman"/>
                <w:sz w:val="24"/>
                <w:szCs w:val="24"/>
              </w:rPr>
              <w:t>многоэтажные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490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580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30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val="restart"/>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Специализированные склады</w:t>
            </w:r>
          </w:p>
        </w:tc>
        <w:tc>
          <w:tcPr>
            <w:tcW w:w="1847"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Вместимость складов [1], т на 1 тыс. чел.</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Холодильники распределительные (для хранения мяса</w:t>
            </w:r>
            <w:r w:rsidRPr="00B839AB">
              <w:rPr>
                <w:rFonts w:eastAsia="Times New Roman"/>
                <w:sz w:val="24"/>
                <w:szCs w:val="24"/>
              </w:rPr>
              <w:br/>
              <w:t>и мясных продуктов, рыбы и рыбопродуктов, масла, животного жира, молочных продуктов и яиц)</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130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Фруктохранилища</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Овощехранилиша</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54</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30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Картофелехранилища</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57</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8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90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val="restart"/>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Размеры земельных участков [1], кв. м, на 1 тыс. чел.</w:t>
            </w:r>
          </w:p>
        </w:tc>
        <w:tc>
          <w:tcPr>
            <w:tcW w:w="2712" w:type="dxa"/>
            <w:vMerge w:val="restart"/>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Холодильники распределительные (для хранения мяса</w:t>
            </w:r>
            <w:r w:rsidRPr="00B839AB">
              <w:rPr>
                <w:rFonts w:eastAsia="Times New Roman"/>
                <w:sz w:val="24"/>
                <w:szCs w:val="24"/>
              </w:rPr>
              <w:br/>
              <w:t>и мясных продуктов, рыбы и рыбопродуктов, масла, животного жира, молочных продуктов и яиц)</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190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одноэтажные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70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20"/>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25</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val="restart"/>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Фруктохранилища, овощехранилища,</w:t>
            </w:r>
            <w:r w:rsidRPr="00B839AB">
              <w:rPr>
                <w:rFonts w:eastAsia="Times New Roman"/>
                <w:sz w:val="24"/>
                <w:szCs w:val="24"/>
              </w:rPr>
              <w:br/>
              <w:t>картофелехранилища</w:t>
            </w: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r w:rsidRPr="00B839AB">
              <w:rPr>
                <w:rFonts w:eastAsia="Times New Roman"/>
                <w:sz w:val="24"/>
                <w:szCs w:val="24"/>
              </w:rPr>
              <w:br/>
              <w:t>одноэтажные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1300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05"/>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городов,</w:t>
            </w:r>
            <w:r w:rsidRPr="00B839AB">
              <w:rPr>
                <w:rFonts w:eastAsia="Times New Roman"/>
                <w:sz w:val="24"/>
                <w:szCs w:val="24"/>
              </w:rPr>
              <w:br/>
              <w:t>многоэтажные склады</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610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vMerge/>
            <w:tcBorders>
              <w:top w:val="single" w:sz="4" w:space="0" w:color="auto"/>
              <w:left w:val="single" w:sz="4" w:space="0" w:color="auto"/>
              <w:bottom w:val="nil"/>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847"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2712" w:type="dxa"/>
            <w:vMerge/>
            <w:tcBorders>
              <w:top w:val="nil"/>
              <w:left w:val="single" w:sz="4" w:space="0" w:color="auto"/>
              <w:bottom w:val="nil"/>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663" w:type="dxa"/>
            <w:tcBorders>
              <w:top w:val="nil"/>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для сельских поселений</w:t>
            </w:r>
          </w:p>
        </w:tc>
        <w:tc>
          <w:tcPr>
            <w:tcW w:w="1134" w:type="dxa"/>
            <w:tcBorders>
              <w:top w:val="nil"/>
              <w:left w:val="nil"/>
              <w:bottom w:val="nil"/>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380</w:t>
            </w:r>
          </w:p>
        </w:tc>
        <w:tc>
          <w:tcPr>
            <w:tcW w:w="1660" w:type="dxa"/>
            <w:tcBorders>
              <w:top w:val="nil"/>
              <w:left w:val="nil"/>
              <w:bottom w:val="nil"/>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000000"/>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Примечания</w:t>
            </w:r>
          </w:p>
        </w:tc>
        <w:tc>
          <w:tcPr>
            <w:tcW w:w="11016" w:type="dxa"/>
            <w:gridSpan w:val="5"/>
            <w:tcBorders>
              <w:top w:val="single" w:sz="4" w:space="0" w:color="auto"/>
              <w:left w:val="nil"/>
              <w:bottom w:val="single" w:sz="4" w:space="0" w:color="auto"/>
              <w:right w:val="single" w:sz="8"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1.   Значение расчетного показателя принято в соответствии с СП 18.13330.2011.</w:t>
            </w:r>
          </w:p>
        </w:tc>
      </w:tr>
      <w:tr w:rsidR="004E3A47" w:rsidRPr="008D3C4B" w:rsidTr="00033F38">
        <w:trPr>
          <w:trHeight w:val="499"/>
        </w:trPr>
        <w:tc>
          <w:tcPr>
            <w:tcW w:w="473"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Объекты  в области инвестиционной деятельности</w:t>
            </w: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горнорудного комплекса</w:t>
            </w:r>
          </w:p>
        </w:tc>
        <w:tc>
          <w:tcPr>
            <w:tcW w:w="822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E3A47" w:rsidRPr="00B839AB" w:rsidRDefault="004E3A47" w:rsidP="009E3977">
            <w:pPr>
              <w:ind w:firstLine="0"/>
              <w:rPr>
                <w:rFonts w:eastAsia="Times New Roman"/>
                <w:sz w:val="24"/>
                <w:szCs w:val="24"/>
              </w:rPr>
            </w:pPr>
            <w:r w:rsidRPr="00B839AB">
              <w:rPr>
                <w:rFonts w:eastAsia="Times New Roman"/>
                <w:sz w:val="24"/>
                <w:szCs w:val="24"/>
              </w:rPr>
              <w:t>Обеспеченность транспортной и инженерной инфраструктурой, в % от требуемого общего объема финансирования за счет бюджета городского округа</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690"/>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научно-инновационной сферы деятельности</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туризма и рекреации</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агропромышленного комплекса</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строительного комплекса</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жилищного строительства</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10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499"/>
        </w:trPr>
        <w:tc>
          <w:tcPr>
            <w:tcW w:w="473" w:type="dxa"/>
            <w:vMerge/>
            <w:tcBorders>
              <w:top w:val="nil"/>
              <w:left w:val="single" w:sz="8" w:space="0" w:color="auto"/>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3236" w:type="dxa"/>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left"/>
              <w:rPr>
                <w:rFonts w:eastAsia="Times New Roman"/>
                <w:sz w:val="24"/>
                <w:szCs w:val="24"/>
              </w:rPr>
            </w:pPr>
            <w:r w:rsidRPr="00B839AB">
              <w:rPr>
                <w:rFonts w:eastAsia="Times New Roman"/>
                <w:sz w:val="24"/>
                <w:szCs w:val="24"/>
              </w:rPr>
              <w:t>Инвестиционные площадки в сфере развития прочих направлений экономики</w:t>
            </w:r>
          </w:p>
        </w:tc>
        <w:tc>
          <w:tcPr>
            <w:tcW w:w="8222"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20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8D3C4B" w:rsidTr="00033F38">
        <w:trPr>
          <w:trHeight w:val="705"/>
        </w:trPr>
        <w:tc>
          <w:tcPr>
            <w:tcW w:w="370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Места погребения</w:t>
            </w:r>
          </w:p>
        </w:tc>
        <w:tc>
          <w:tcPr>
            <w:tcW w:w="8222" w:type="dxa"/>
            <w:gridSpan w:val="3"/>
            <w:tcBorders>
              <w:top w:val="single" w:sz="4" w:space="0" w:color="auto"/>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Кладбища традиционного захоронения, га / 1000 чел.</w:t>
            </w:r>
          </w:p>
        </w:tc>
        <w:tc>
          <w:tcPr>
            <w:tcW w:w="1134" w:type="dxa"/>
            <w:tcBorders>
              <w:top w:val="nil"/>
              <w:left w:val="nil"/>
              <w:bottom w:val="single" w:sz="4"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0,24 (но не менее 0,5 и не более 40)</w:t>
            </w:r>
          </w:p>
        </w:tc>
        <w:tc>
          <w:tcPr>
            <w:tcW w:w="1660" w:type="dxa"/>
            <w:tcBorders>
              <w:top w:val="nil"/>
              <w:left w:val="nil"/>
              <w:bottom w:val="single" w:sz="4"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r w:rsidR="004E3A47" w:rsidRPr="00434D27" w:rsidTr="00033F38">
        <w:trPr>
          <w:trHeight w:val="585"/>
        </w:trPr>
        <w:tc>
          <w:tcPr>
            <w:tcW w:w="3709"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hideMark/>
          </w:tcPr>
          <w:p w:rsidR="004E3A47" w:rsidRPr="00B839AB" w:rsidRDefault="004E3A47" w:rsidP="00434D27">
            <w:pPr>
              <w:ind w:firstLine="0"/>
              <w:jc w:val="left"/>
              <w:rPr>
                <w:rFonts w:eastAsia="Times New Roman"/>
                <w:sz w:val="24"/>
                <w:szCs w:val="24"/>
              </w:rPr>
            </w:pPr>
          </w:p>
        </w:tc>
        <w:tc>
          <w:tcPr>
            <w:tcW w:w="8222" w:type="dxa"/>
            <w:gridSpan w:val="3"/>
            <w:tcBorders>
              <w:top w:val="single" w:sz="4" w:space="0" w:color="auto"/>
              <w:left w:val="nil"/>
              <w:bottom w:val="single" w:sz="8" w:space="0" w:color="auto"/>
              <w:right w:val="single" w:sz="4" w:space="0" w:color="auto"/>
            </w:tcBorders>
            <w:shd w:val="clear" w:color="auto" w:fill="auto"/>
            <w:vAlign w:val="center"/>
            <w:hideMark/>
          </w:tcPr>
          <w:p w:rsidR="004E3A47" w:rsidRPr="00B839AB" w:rsidRDefault="00DC40F4" w:rsidP="00434D27">
            <w:pPr>
              <w:ind w:firstLine="0"/>
              <w:jc w:val="center"/>
              <w:rPr>
                <w:rFonts w:eastAsia="Times New Roman"/>
                <w:sz w:val="24"/>
                <w:szCs w:val="24"/>
              </w:rPr>
            </w:pPr>
            <w:r w:rsidRPr="00B839AB">
              <w:rPr>
                <w:rFonts w:eastAsia="Times New Roman"/>
                <w:sz w:val="24"/>
                <w:szCs w:val="24"/>
              </w:rPr>
              <w:t>К</w:t>
            </w:r>
            <w:r w:rsidR="004E3A47" w:rsidRPr="00B839AB">
              <w:rPr>
                <w:rFonts w:eastAsia="Times New Roman"/>
                <w:sz w:val="24"/>
                <w:szCs w:val="24"/>
              </w:rPr>
              <w:t>ладбище урновых захоронений после кремации,  га / 1000 чел.</w:t>
            </w:r>
          </w:p>
        </w:tc>
        <w:tc>
          <w:tcPr>
            <w:tcW w:w="1134" w:type="dxa"/>
            <w:tcBorders>
              <w:top w:val="nil"/>
              <w:left w:val="nil"/>
              <w:bottom w:val="single" w:sz="8" w:space="0" w:color="auto"/>
              <w:right w:val="single" w:sz="4"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0,02</w:t>
            </w:r>
          </w:p>
        </w:tc>
        <w:tc>
          <w:tcPr>
            <w:tcW w:w="1660" w:type="dxa"/>
            <w:tcBorders>
              <w:top w:val="nil"/>
              <w:left w:val="nil"/>
              <w:bottom w:val="single" w:sz="8" w:space="0" w:color="auto"/>
              <w:right w:val="single" w:sz="8" w:space="0" w:color="auto"/>
            </w:tcBorders>
            <w:shd w:val="clear" w:color="auto" w:fill="auto"/>
            <w:vAlign w:val="center"/>
            <w:hideMark/>
          </w:tcPr>
          <w:p w:rsidR="004E3A47" w:rsidRPr="00B839AB" w:rsidRDefault="004E3A47" w:rsidP="00434D27">
            <w:pPr>
              <w:ind w:firstLine="0"/>
              <w:jc w:val="center"/>
              <w:rPr>
                <w:rFonts w:eastAsia="Times New Roman"/>
                <w:sz w:val="24"/>
                <w:szCs w:val="24"/>
              </w:rPr>
            </w:pPr>
            <w:r w:rsidRPr="00B839AB">
              <w:rPr>
                <w:rFonts w:eastAsia="Times New Roman"/>
                <w:sz w:val="24"/>
                <w:szCs w:val="24"/>
              </w:rPr>
              <w:t>-</w:t>
            </w:r>
          </w:p>
        </w:tc>
      </w:tr>
    </w:tbl>
    <w:tbl>
      <w:tblPr>
        <w:tblpPr w:leftFromText="180" w:rightFromText="180" w:vertAnchor="page" w:horzAnchor="page" w:tblpX="1477" w:tblpY="1240"/>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63"/>
        <w:gridCol w:w="7649"/>
        <w:gridCol w:w="1851"/>
        <w:gridCol w:w="2264"/>
      </w:tblGrid>
      <w:tr w:rsidR="005F674B" w:rsidRPr="005F674B" w:rsidTr="005F674B">
        <w:tc>
          <w:tcPr>
            <w:tcW w:w="5000" w:type="pct"/>
            <w:gridSpan w:val="5"/>
            <w:shd w:val="clear" w:color="auto" w:fill="auto"/>
          </w:tcPr>
          <w:p w:rsidR="005F674B" w:rsidRDefault="005F674B" w:rsidP="005F674B">
            <w:pPr>
              <w:ind w:firstLine="0"/>
              <w:jc w:val="center"/>
              <w:rPr>
                <w:rFonts w:eastAsia="Times New Roman"/>
                <w:b/>
                <w:sz w:val="24"/>
                <w:szCs w:val="24"/>
              </w:rPr>
            </w:pPr>
            <w:r w:rsidRPr="005F674B">
              <w:rPr>
                <w:rFonts w:eastAsia="Times New Roman"/>
                <w:b/>
                <w:sz w:val="24"/>
                <w:szCs w:val="24"/>
              </w:rPr>
              <w:t>1.5.8.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благоустройства</w:t>
            </w:r>
          </w:p>
          <w:p w:rsidR="005F674B" w:rsidRPr="005F674B" w:rsidRDefault="005F674B" w:rsidP="005F674B">
            <w:pPr>
              <w:ind w:firstLine="0"/>
              <w:jc w:val="center"/>
              <w:rPr>
                <w:rFonts w:eastAsia="Times New Roman"/>
                <w:b/>
                <w:sz w:val="24"/>
                <w:szCs w:val="24"/>
              </w:rPr>
            </w:pPr>
          </w:p>
        </w:tc>
      </w:tr>
      <w:tr w:rsidR="005F674B" w:rsidRPr="005F674B" w:rsidTr="005F674B">
        <w:trPr>
          <w:trHeight w:val="360"/>
        </w:trPr>
        <w:tc>
          <w:tcPr>
            <w:tcW w:w="1009" w:type="pct"/>
            <w:gridSpan w:val="2"/>
            <w:vMerge w:val="restar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Виды объектов благоустройства</w:t>
            </w:r>
          </w:p>
        </w:tc>
        <w:tc>
          <w:tcPr>
            <w:tcW w:w="2595" w:type="pct"/>
            <w:vMerge w:val="restar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Наименование расчетного показателя объектов благоустройства, единица измерения</w:t>
            </w:r>
          </w:p>
        </w:tc>
        <w:tc>
          <w:tcPr>
            <w:tcW w:w="1396" w:type="pct"/>
            <w:gridSpan w:val="2"/>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Расчетные показатели</w:t>
            </w:r>
          </w:p>
        </w:tc>
      </w:tr>
      <w:tr w:rsidR="005F674B" w:rsidRPr="005F674B" w:rsidTr="005F674B">
        <w:trPr>
          <w:trHeight w:val="465"/>
        </w:trPr>
        <w:tc>
          <w:tcPr>
            <w:tcW w:w="1009" w:type="pct"/>
            <w:gridSpan w:val="2"/>
            <w:vMerge/>
            <w:shd w:val="clear" w:color="auto" w:fill="auto"/>
          </w:tcPr>
          <w:p w:rsidR="005F674B" w:rsidRPr="005F674B" w:rsidRDefault="005F674B" w:rsidP="005F674B">
            <w:pPr>
              <w:ind w:firstLine="0"/>
              <w:jc w:val="center"/>
              <w:rPr>
                <w:rFonts w:eastAsia="Times New Roman"/>
                <w:sz w:val="24"/>
                <w:szCs w:val="24"/>
              </w:rPr>
            </w:pP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минимально допустимый уровень обеспеченности объектами</w:t>
            </w:r>
          </w:p>
        </w:tc>
        <w:tc>
          <w:tcPr>
            <w:tcW w:w="768"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максимально допустимый уровень территориальной доступности</w:t>
            </w:r>
          </w:p>
        </w:tc>
      </w:tr>
      <w:tr w:rsidR="005F674B" w:rsidRPr="005F674B" w:rsidTr="005F674B">
        <w:tc>
          <w:tcPr>
            <w:tcW w:w="275" w:type="pct"/>
            <w:vMerge w:val="restart"/>
            <w:shd w:val="clear" w:color="auto" w:fill="auto"/>
            <w:textDirection w:val="btLr"/>
          </w:tcPr>
          <w:p w:rsidR="005F674B" w:rsidRPr="005F674B" w:rsidRDefault="005F674B" w:rsidP="005F674B">
            <w:pPr>
              <w:ind w:firstLine="0"/>
              <w:jc w:val="center"/>
              <w:rPr>
                <w:rFonts w:eastAsia="Times New Roman"/>
                <w:sz w:val="24"/>
                <w:szCs w:val="24"/>
              </w:rPr>
            </w:pPr>
            <w:r w:rsidRPr="005F674B">
              <w:rPr>
                <w:rFonts w:eastAsia="Times New Roman"/>
                <w:sz w:val="24"/>
                <w:szCs w:val="24"/>
              </w:rPr>
              <w:t>Объекты благоустройства дворовых территорий многоквартирных домов</w:t>
            </w:r>
          </w:p>
        </w:tc>
        <w:tc>
          <w:tcPr>
            <w:tcW w:w="734"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Площадки для игр детей дошкольного и младшего школьного возраста</w:t>
            </w:r>
          </w:p>
        </w:tc>
        <w:tc>
          <w:tcPr>
            <w:tcW w:w="2595" w:type="pct"/>
            <w:vMerge w:val="restar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Удельные размеры площадок, кв.м. чел.</w:t>
            </w:r>
          </w:p>
        </w:tc>
        <w:tc>
          <w:tcPr>
            <w:tcW w:w="62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0,7</w:t>
            </w:r>
          </w:p>
        </w:tc>
        <w:tc>
          <w:tcPr>
            <w:tcW w:w="76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100 м (но не менее 12 м)</w:t>
            </w:r>
          </w:p>
        </w:tc>
      </w:tr>
      <w:tr w:rsidR="005F674B" w:rsidRPr="005F674B" w:rsidTr="005F674B">
        <w:tc>
          <w:tcPr>
            <w:tcW w:w="275" w:type="pct"/>
            <w:vMerge/>
            <w:shd w:val="clear" w:color="auto" w:fill="auto"/>
          </w:tcPr>
          <w:p w:rsidR="005F674B" w:rsidRPr="005F674B" w:rsidRDefault="005F674B" w:rsidP="005F674B">
            <w:pPr>
              <w:ind w:firstLine="0"/>
              <w:jc w:val="center"/>
              <w:rPr>
                <w:rFonts w:eastAsia="Times New Roman"/>
                <w:sz w:val="24"/>
                <w:szCs w:val="24"/>
              </w:rPr>
            </w:pPr>
          </w:p>
        </w:tc>
        <w:tc>
          <w:tcPr>
            <w:tcW w:w="734"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Площадки для взрослого населения</w:t>
            </w: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0,1</w:t>
            </w:r>
          </w:p>
        </w:tc>
        <w:tc>
          <w:tcPr>
            <w:tcW w:w="76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100 м (но не менее 10 м)</w:t>
            </w:r>
          </w:p>
        </w:tc>
      </w:tr>
      <w:tr w:rsidR="005F674B" w:rsidRPr="005F674B" w:rsidTr="005F674B">
        <w:tc>
          <w:tcPr>
            <w:tcW w:w="275" w:type="pct"/>
            <w:vMerge/>
            <w:shd w:val="clear" w:color="auto" w:fill="auto"/>
          </w:tcPr>
          <w:p w:rsidR="005F674B" w:rsidRPr="005F674B" w:rsidRDefault="005F674B" w:rsidP="005F674B">
            <w:pPr>
              <w:ind w:firstLine="0"/>
              <w:jc w:val="center"/>
              <w:rPr>
                <w:rFonts w:eastAsia="Times New Roman"/>
                <w:sz w:val="24"/>
                <w:szCs w:val="24"/>
              </w:rPr>
            </w:pPr>
          </w:p>
        </w:tc>
        <w:tc>
          <w:tcPr>
            <w:tcW w:w="734"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Площадки для занятий физкультурой</w:t>
            </w: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2,0</w:t>
            </w:r>
          </w:p>
        </w:tc>
        <w:tc>
          <w:tcPr>
            <w:tcW w:w="768" w:type="pc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150м (но не менее  10 м)</w:t>
            </w:r>
          </w:p>
        </w:tc>
      </w:tr>
      <w:tr w:rsidR="005F674B" w:rsidRPr="005F674B" w:rsidTr="005F674B">
        <w:trPr>
          <w:trHeight w:val="888"/>
        </w:trPr>
        <w:tc>
          <w:tcPr>
            <w:tcW w:w="275" w:type="pct"/>
            <w:vMerge/>
            <w:shd w:val="clear" w:color="auto" w:fill="auto"/>
          </w:tcPr>
          <w:p w:rsidR="005F674B" w:rsidRPr="005F674B" w:rsidRDefault="005F674B" w:rsidP="005F674B">
            <w:pPr>
              <w:ind w:firstLine="0"/>
              <w:jc w:val="center"/>
              <w:rPr>
                <w:rFonts w:eastAsia="Times New Roman"/>
                <w:sz w:val="24"/>
                <w:szCs w:val="24"/>
              </w:rPr>
            </w:pPr>
          </w:p>
        </w:tc>
        <w:tc>
          <w:tcPr>
            <w:tcW w:w="734" w:type="pct"/>
            <w:vMerge w:val="restar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Площадки для хозяйственных целей</w:t>
            </w: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vMerge w:val="restart"/>
            <w:shd w:val="clear" w:color="auto" w:fill="auto"/>
          </w:tcPr>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p>
          <w:p w:rsidR="005F674B" w:rsidRPr="005F674B" w:rsidRDefault="005F674B" w:rsidP="005F674B">
            <w:pPr>
              <w:ind w:firstLine="0"/>
              <w:jc w:val="center"/>
              <w:rPr>
                <w:rFonts w:eastAsia="Times New Roman"/>
                <w:sz w:val="24"/>
                <w:szCs w:val="24"/>
              </w:rPr>
            </w:pPr>
            <w:r w:rsidRPr="005F674B">
              <w:rPr>
                <w:rFonts w:eastAsia="Times New Roman"/>
                <w:sz w:val="24"/>
                <w:szCs w:val="24"/>
              </w:rPr>
              <w:t>0,3</w:t>
            </w:r>
          </w:p>
        </w:tc>
        <w:tc>
          <w:tcPr>
            <w:tcW w:w="768"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100 м для домов с мусоропроводами (но не менее 20 м)</w:t>
            </w:r>
          </w:p>
        </w:tc>
      </w:tr>
      <w:tr w:rsidR="005F674B" w:rsidRPr="005F674B" w:rsidTr="005F674B">
        <w:trPr>
          <w:trHeight w:val="1305"/>
        </w:trPr>
        <w:tc>
          <w:tcPr>
            <w:tcW w:w="275" w:type="pct"/>
            <w:vMerge/>
            <w:shd w:val="clear" w:color="auto" w:fill="auto"/>
          </w:tcPr>
          <w:p w:rsidR="005F674B" w:rsidRPr="005F674B" w:rsidRDefault="005F674B" w:rsidP="005F674B">
            <w:pPr>
              <w:ind w:firstLine="0"/>
              <w:jc w:val="center"/>
              <w:rPr>
                <w:rFonts w:eastAsia="Times New Roman"/>
                <w:sz w:val="24"/>
                <w:szCs w:val="24"/>
              </w:rPr>
            </w:pPr>
          </w:p>
        </w:tc>
        <w:tc>
          <w:tcPr>
            <w:tcW w:w="734" w:type="pct"/>
            <w:vMerge/>
            <w:shd w:val="clear" w:color="auto" w:fill="auto"/>
          </w:tcPr>
          <w:p w:rsidR="005F674B" w:rsidRPr="005F674B" w:rsidRDefault="005F674B" w:rsidP="005F674B">
            <w:pPr>
              <w:ind w:firstLine="0"/>
              <w:jc w:val="center"/>
              <w:rPr>
                <w:rFonts w:eastAsia="Times New Roman"/>
                <w:sz w:val="24"/>
                <w:szCs w:val="24"/>
              </w:rPr>
            </w:pP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vMerge/>
            <w:shd w:val="clear" w:color="auto" w:fill="auto"/>
          </w:tcPr>
          <w:p w:rsidR="005F674B" w:rsidRPr="005F674B" w:rsidRDefault="005F674B" w:rsidP="005F674B">
            <w:pPr>
              <w:ind w:firstLine="0"/>
              <w:jc w:val="center"/>
              <w:rPr>
                <w:rFonts w:eastAsia="Times New Roman"/>
                <w:sz w:val="24"/>
                <w:szCs w:val="24"/>
              </w:rPr>
            </w:pPr>
          </w:p>
        </w:tc>
        <w:tc>
          <w:tcPr>
            <w:tcW w:w="768"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50 м для домов без мусоропроводов (но не менее 20 м)</w:t>
            </w:r>
          </w:p>
        </w:tc>
      </w:tr>
      <w:tr w:rsidR="005F674B" w:rsidRPr="005F674B" w:rsidTr="005F674B">
        <w:trPr>
          <w:trHeight w:val="1183"/>
        </w:trPr>
        <w:tc>
          <w:tcPr>
            <w:tcW w:w="275" w:type="pct"/>
            <w:vMerge/>
            <w:shd w:val="clear" w:color="auto" w:fill="auto"/>
          </w:tcPr>
          <w:p w:rsidR="005F674B" w:rsidRPr="005F674B" w:rsidRDefault="005F674B" w:rsidP="005F674B">
            <w:pPr>
              <w:ind w:firstLine="0"/>
              <w:jc w:val="center"/>
              <w:rPr>
                <w:rFonts w:eastAsia="Times New Roman"/>
                <w:sz w:val="24"/>
                <w:szCs w:val="24"/>
              </w:rPr>
            </w:pPr>
          </w:p>
        </w:tc>
        <w:tc>
          <w:tcPr>
            <w:tcW w:w="734"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Площадки для выгула собак</w:t>
            </w:r>
          </w:p>
        </w:tc>
        <w:tc>
          <w:tcPr>
            <w:tcW w:w="2595" w:type="pct"/>
            <w:vMerge/>
            <w:shd w:val="clear" w:color="auto" w:fill="auto"/>
          </w:tcPr>
          <w:p w:rsidR="005F674B" w:rsidRPr="005F674B" w:rsidRDefault="005F674B" w:rsidP="005F674B">
            <w:pPr>
              <w:ind w:firstLine="0"/>
              <w:jc w:val="center"/>
              <w:rPr>
                <w:rFonts w:eastAsia="Times New Roman"/>
                <w:sz w:val="24"/>
                <w:szCs w:val="24"/>
              </w:rPr>
            </w:pPr>
          </w:p>
        </w:tc>
        <w:tc>
          <w:tcPr>
            <w:tcW w:w="628" w:type="pct"/>
            <w:vMerge/>
            <w:shd w:val="clear" w:color="auto" w:fill="auto"/>
          </w:tcPr>
          <w:p w:rsidR="005F674B" w:rsidRPr="005F674B" w:rsidRDefault="005F674B" w:rsidP="005F674B">
            <w:pPr>
              <w:ind w:firstLine="0"/>
              <w:jc w:val="center"/>
              <w:rPr>
                <w:rFonts w:eastAsia="Times New Roman"/>
                <w:sz w:val="24"/>
                <w:szCs w:val="24"/>
              </w:rPr>
            </w:pPr>
          </w:p>
        </w:tc>
        <w:tc>
          <w:tcPr>
            <w:tcW w:w="768" w:type="pct"/>
            <w:shd w:val="clear" w:color="auto" w:fill="auto"/>
          </w:tcPr>
          <w:p w:rsidR="005F674B" w:rsidRPr="005F674B" w:rsidRDefault="005F674B" w:rsidP="005F674B">
            <w:pPr>
              <w:ind w:firstLine="0"/>
              <w:jc w:val="center"/>
              <w:rPr>
                <w:rFonts w:eastAsia="Times New Roman"/>
                <w:sz w:val="24"/>
                <w:szCs w:val="24"/>
              </w:rPr>
            </w:pPr>
            <w:r w:rsidRPr="005F674B">
              <w:rPr>
                <w:rFonts w:eastAsia="Times New Roman"/>
                <w:sz w:val="24"/>
                <w:szCs w:val="24"/>
              </w:rPr>
              <w:t>300 м (но не менее 40 м)</w:t>
            </w:r>
          </w:p>
        </w:tc>
      </w:tr>
    </w:tbl>
    <w:p w:rsidR="005F674B" w:rsidRPr="005F674B" w:rsidRDefault="005F674B" w:rsidP="005F674B">
      <w:pPr>
        <w:ind w:firstLine="0"/>
        <w:rPr>
          <w:rFonts w:eastAsia="Times New Roman"/>
          <w:sz w:val="24"/>
          <w:szCs w:val="24"/>
        </w:rPr>
        <w:sectPr w:rsidR="005F674B" w:rsidRPr="005F674B" w:rsidSect="009A15BA">
          <w:pgSz w:w="16838" w:h="11906" w:orient="landscape"/>
          <w:pgMar w:top="1418" w:right="567" w:bottom="993" w:left="567" w:header="709" w:footer="709" w:gutter="0"/>
          <w:cols w:space="708"/>
          <w:docGrid w:linePitch="360"/>
        </w:sectPr>
      </w:pPr>
    </w:p>
    <w:p w:rsidR="002264AE" w:rsidRPr="005F674B" w:rsidRDefault="002264AE" w:rsidP="005F674B">
      <w:pPr>
        <w:ind w:firstLine="0"/>
        <w:jc w:val="center"/>
        <w:rPr>
          <w:rFonts w:eastAsia="Times New Roman"/>
          <w:sz w:val="24"/>
          <w:szCs w:val="24"/>
        </w:rPr>
      </w:pPr>
    </w:p>
    <w:p w:rsidR="002264AE" w:rsidRPr="00C73A13" w:rsidRDefault="002264AE" w:rsidP="002264AE">
      <w:pPr>
        <w:pStyle w:val="ConsPlusNormal"/>
        <w:jc w:val="center"/>
        <w:outlineLvl w:val="1"/>
        <w:rPr>
          <w:rFonts w:ascii="Times New Roman" w:hAnsi="Times New Roman" w:cs="Times New Roman"/>
          <w:b/>
          <w:sz w:val="24"/>
          <w:szCs w:val="24"/>
        </w:rPr>
      </w:pPr>
      <w:r w:rsidRPr="00C73A13">
        <w:rPr>
          <w:rFonts w:ascii="Times New Roman" w:hAnsi="Times New Roman" w:cs="Times New Roman"/>
          <w:b/>
          <w:sz w:val="24"/>
          <w:szCs w:val="24"/>
          <w:lang w:val="en-US"/>
        </w:rPr>
        <w:t>II</w:t>
      </w:r>
      <w:r w:rsidRPr="00C73A13">
        <w:rPr>
          <w:rFonts w:ascii="Times New Roman" w:hAnsi="Times New Roman" w:cs="Times New Roman"/>
          <w:b/>
          <w:sz w:val="24"/>
          <w:szCs w:val="24"/>
        </w:rPr>
        <w:t>.</w:t>
      </w:r>
      <w:r w:rsidRPr="00C73A13">
        <w:rPr>
          <w:rFonts w:ascii="Times New Roman" w:hAnsi="Times New Roman" w:cs="Times New Roman"/>
          <w:b/>
          <w:sz w:val="24"/>
          <w:szCs w:val="24"/>
          <w:lang w:val="en-US"/>
        </w:rPr>
        <w:t> </w:t>
      </w:r>
      <w:r w:rsidRPr="00C73A13">
        <w:rPr>
          <w:rFonts w:ascii="Times New Roman" w:hAnsi="Times New Roman" w:cs="Times New Roman"/>
          <w:b/>
          <w:sz w:val="24"/>
          <w:szCs w:val="24"/>
        </w:rPr>
        <w:t>Материалы по обоснованию расчетных показателей, содержащихся в</w:t>
      </w:r>
      <w:r w:rsidRPr="00C73A13">
        <w:rPr>
          <w:rFonts w:ascii="Times New Roman" w:hAnsi="Times New Roman" w:cs="Times New Roman"/>
          <w:b/>
          <w:sz w:val="24"/>
          <w:szCs w:val="24"/>
          <w:lang w:val="en-US"/>
        </w:rPr>
        <w:t> </w:t>
      </w:r>
      <w:r w:rsidRPr="00C73A13">
        <w:rPr>
          <w:rFonts w:ascii="Times New Roman" w:hAnsi="Times New Roman" w:cs="Times New Roman"/>
          <w:b/>
          <w:sz w:val="24"/>
          <w:szCs w:val="24"/>
        </w:rPr>
        <w:t>основной части местных нормативов градостроительного проектирования</w:t>
      </w:r>
    </w:p>
    <w:p w:rsidR="002264AE" w:rsidRPr="00154F06" w:rsidRDefault="002264AE" w:rsidP="00154F06">
      <w:pPr>
        <w:pStyle w:val="ConsPlusNormal"/>
        <w:jc w:val="center"/>
        <w:outlineLvl w:val="1"/>
        <w:rPr>
          <w:rFonts w:ascii="Times New Roman" w:hAnsi="Times New Roman" w:cs="Times New Roman"/>
          <w:b/>
          <w:sz w:val="24"/>
          <w:szCs w:val="24"/>
        </w:rPr>
      </w:pPr>
    </w:p>
    <w:p w:rsidR="00154F06" w:rsidRPr="00154F06" w:rsidRDefault="00154F06" w:rsidP="00084FF8">
      <w:pPr>
        <w:pStyle w:val="20"/>
        <w:numPr>
          <w:ilvl w:val="1"/>
          <w:numId w:val="20"/>
        </w:numPr>
        <w:tabs>
          <w:tab w:val="left" w:pos="1134"/>
          <w:tab w:val="left" w:pos="1276"/>
        </w:tabs>
        <w:spacing w:before="0" w:after="0"/>
        <w:ind w:left="1276"/>
        <w:contextualSpacing/>
        <w:jc w:val="center"/>
        <w:rPr>
          <w:rFonts w:ascii="Times New Roman" w:hAnsi="Times New Roman" w:cs="Times New Roman"/>
          <w:i w:val="0"/>
          <w:sz w:val="24"/>
          <w:szCs w:val="24"/>
        </w:rPr>
      </w:pPr>
      <w:bookmarkStart w:id="9" w:name="_Toc434511562"/>
      <w:bookmarkStart w:id="10" w:name="_Toc444506572"/>
      <w:r w:rsidRPr="00154F06">
        <w:rPr>
          <w:rFonts w:ascii="Times New Roman" w:hAnsi="Times New Roman" w:cs="Times New Roman"/>
          <w:i w:val="0"/>
          <w:sz w:val="24"/>
          <w:szCs w:val="24"/>
        </w:rPr>
        <w:t>Анализ социально-демографического состава населения</w:t>
      </w:r>
      <w:bookmarkEnd w:id="9"/>
      <w:bookmarkEnd w:id="10"/>
    </w:p>
    <w:p w:rsidR="00154F06" w:rsidRPr="00EE7431" w:rsidRDefault="00154F06" w:rsidP="00154F06">
      <w:pPr>
        <w:pStyle w:val="affa"/>
        <w:keepNext/>
        <w:spacing w:before="0" w:after="0"/>
        <w:contextualSpacing/>
        <w:rPr>
          <w:rFonts w:eastAsia="Calibri"/>
          <w:lang w:eastAsia="en-US"/>
        </w:rPr>
      </w:pPr>
      <w:r w:rsidRPr="00EE7431">
        <w:rPr>
          <w:rFonts w:eastAsia="Calibri"/>
          <w:lang w:eastAsia="en-US"/>
        </w:rPr>
        <w:t>По да</w:t>
      </w:r>
      <w:r>
        <w:rPr>
          <w:rFonts w:eastAsia="Calibri"/>
          <w:lang w:eastAsia="en-US"/>
        </w:rPr>
        <w:t>нным Белгородстата на 01.01.2018</w:t>
      </w:r>
      <w:r w:rsidRPr="00EE7431">
        <w:rPr>
          <w:rFonts w:eastAsia="Calibri"/>
          <w:lang w:eastAsia="en-US"/>
        </w:rPr>
        <w:t xml:space="preserve"> г. в р</w:t>
      </w:r>
      <w:r>
        <w:rPr>
          <w:rFonts w:eastAsia="Calibri"/>
          <w:lang w:eastAsia="en-US"/>
        </w:rPr>
        <w:t>айоне зарегистрировано 118,9</w:t>
      </w:r>
      <w:r w:rsidRPr="00EE7431">
        <w:rPr>
          <w:rFonts w:eastAsia="Calibri"/>
          <w:lang w:eastAsia="en-US"/>
        </w:rPr>
        <w:t xml:space="preserve"> тысяч человек. </w:t>
      </w:r>
    </w:p>
    <w:p w:rsidR="00154F06" w:rsidRPr="00EE7431" w:rsidRDefault="00154F06" w:rsidP="00154F06">
      <w:pPr>
        <w:pStyle w:val="affa"/>
        <w:keepNext/>
        <w:spacing w:before="0" w:after="0"/>
        <w:contextualSpacing/>
        <w:rPr>
          <w:rFonts w:eastAsia="Calibri"/>
          <w:lang w:eastAsia="en-US"/>
        </w:rPr>
      </w:pPr>
      <w:r w:rsidRPr="00EE7431">
        <w:rPr>
          <w:rFonts w:eastAsia="Calibri"/>
          <w:lang w:eastAsia="en-US"/>
        </w:rPr>
        <w:t>Согласно базовому и целевому вариантам рост численности населения района имеет положительную динамику. В первом варианте среднегодовая численность к 2030 году достигнет 128,6 тыс. чел., согласно целевому – 133 тыс. чел.</w:t>
      </w:r>
    </w:p>
    <w:p w:rsidR="00154F06" w:rsidRPr="00154F06" w:rsidRDefault="00154F06" w:rsidP="00084FF8">
      <w:pPr>
        <w:pStyle w:val="20"/>
        <w:numPr>
          <w:ilvl w:val="1"/>
          <w:numId w:val="20"/>
        </w:numPr>
        <w:tabs>
          <w:tab w:val="left" w:pos="0"/>
        </w:tabs>
        <w:spacing w:before="0" w:after="0"/>
        <w:contextualSpacing/>
        <w:rPr>
          <w:rFonts w:ascii="Times New Roman" w:hAnsi="Times New Roman" w:cs="Times New Roman"/>
          <w:i w:val="0"/>
          <w:sz w:val="24"/>
          <w:szCs w:val="24"/>
        </w:rPr>
      </w:pPr>
      <w:bookmarkStart w:id="11" w:name="_Toc420924701"/>
      <w:bookmarkStart w:id="12" w:name="_Toc427067151"/>
      <w:bookmarkStart w:id="13" w:name="_Toc433836734"/>
      <w:bookmarkStart w:id="14" w:name="_Toc434252525"/>
      <w:bookmarkStart w:id="15" w:name="_Toc434511563"/>
      <w:bookmarkStart w:id="16" w:name="_Toc444506573"/>
      <w:r w:rsidRPr="00154F06">
        <w:rPr>
          <w:rFonts w:ascii="Times New Roman" w:hAnsi="Times New Roman" w:cs="Times New Roman"/>
          <w:i w:val="0"/>
          <w:sz w:val="24"/>
          <w:szCs w:val="24"/>
        </w:rPr>
        <w:t>Анализ природно-климатических условий</w:t>
      </w:r>
      <w:bookmarkEnd w:id="11"/>
      <w:bookmarkEnd w:id="12"/>
      <w:bookmarkEnd w:id="13"/>
      <w:bookmarkEnd w:id="14"/>
      <w:bookmarkEnd w:id="15"/>
      <w:bookmarkEnd w:id="16"/>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Белгородский район расположен в центральной части Белгородской области. В пределах района находится Белгородское водохранилище.</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 Климатические условия района соответствуют умеренно континентальному климату средней лесостепи. Продолжительность солнечного сияния имеет хорошо выраженный годовой ход, постепенно увеличиваясь от 35-37 часов в январе до почти 290 часов в июле. Годовая сумма в среднем изменяется от 1800 до 1880 часов.</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Величина радиационного баланса за год достигает 1650-1700 МДж/м2, что составляет 40-42% от значения суммарной радиации.</w:t>
      </w:r>
      <w:r>
        <w:rPr>
          <w:rFonts w:eastAsia="Calibri"/>
          <w:lang w:eastAsia="en-US"/>
        </w:rPr>
        <w:t xml:space="preserve"> Период с положитель</w:t>
      </w:r>
      <w:r w:rsidRPr="00B750DE">
        <w:rPr>
          <w:rFonts w:eastAsia="Calibri"/>
          <w:lang w:eastAsia="en-US"/>
        </w:rPr>
        <w:t>ным радиацио</w:t>
      </w:r>
      <w:r>
        <w:rPr>
          <w:rFonts w:eastAsia="Calibri"/>
          <w:lang w:eastAsia="en-US"/>
        </w:rPr>
        <w:t>нным балансом равен 8,5 месяца -</w:t>
      </w:r>
      <w:r w:rsidRPr="00B750DE">
        <w:rPr>
          <w:rFonts w:eastAsia="Calibri"/>
          <w:lang w:eastAsia="en-US"/>
        </w:rPr>
        <w:t xml:space="preserve"> с середины февраля до первой декады ноября.</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Характер циркуляции атмосферы значительно изменяется по сезонам года, во второй половине зимы на территории района преобладают восточные ветры, приносящие с востока конти</w:t>
      </w:r>
      <w:r w:rsidRPr="00B750DE">
        <w:rPr>
          <w:rFonts w:eastAsia="Calibri"/>
          <w:lang w:eastAsia="en-US"/>
        </w:rPr>
        <w:softHyphen/>
        <w:t>нентальный воздух умеренных широт. Помимо западных ветров на территорию района вторгаются арктические циклоны с севе</w:t>
      </w:r>
      <w:r w:rsidRPr="00B750DE">
        <w:rPr>
          <w:rFonts w:eastAsia="Calibri"/>
          <w:lang w:eastAsia="en-US"/>
        </w:rPr>
        <w:softHyphen/>
        <w:t>ра, северо-запада и северо-востока, сопр</w:t>
      </w:r>
      <w:r>
        <w:rPr>
          <w:rFonts w:eastAsia="Calibri"/>
          <w:lang w:eastAsia="en-US"/>
        </w:rPr>
        <w:t>овождающиеся снегопадами, с пос</w:t>
      </w:r>
      <w:r w:rsidRPr="00B750DE">
        <w:rPr>
          <w:rFonts w:eastAsia="Calibri"/>
          <w:lang w:eastAsia="en-US"/>
        </w:rPr>
        <w:t>ледующим установлением ясной или малооблачной погоды с сильными морозами. В зимнее время поступают также южные и юго-западные циклоны, приносящие влажный морской воздух и обильные снегопады и оттепе</w:t>
      </w:r>
      <w:r w:rsidRPr="00B750DE">
        <w:rPr>
          <w:rFonts w:eastAsia="Calibri"/>
          <w:lang w:eastAsia="en-US"/>
        </w:rPr>
        <w:softHyphen/>
        <w:t>ли, которые неблагоприятно сказываются на перезимовке озимых культур. Весной, повсеместно чаще дуют восточные ветры. Однако периодически с юж</w:t>
      </w:r>
      <w:r w:rsidRPr="00B750DE">
        <w:rPr>
          <w:rFonts w:eastAsia="Calibri"/>
          <w:lang w:eastAsia="en-US"/>
        </w:rPr>
        <w:softHyphen/>
        <w:t>ными ветрами поступает тропический воздух, приносящий нередко суховеи, вызывающие резкое увеличение испарения и, как следствие, уменьшение влажности воздуха. При таких ветрах очень сильно высыхает пахотный слой почвы, в ней образовываются трещины. Летом, над территорией района пре</w:t>
      </w:r>
      <w:r w:rsidRPr="00B750DE">
        <w:rPr>
          <w:rFonts w:eastAsia="Calibri"/>
          <w:lang w:eastAsia="en-US"/>
        </w:rPr>
        <w:softHyphen/>
        <w:t>обладает западный и северо-западный перенос воздушных масс. Воздушные массы, перемещаясь над нагретыми поверхностями, быстро приобретают свойства континентального воздуха с ярко выраженным суточным ходом облачности: в первой половине дня идет интенсивное испарение с поверх</w:t>
      </w:r>
      <w:r w:rsidRPr="00B750DE">
        <w:rPr>
          <w:rFonts w:eastAsia="Calibri"/>
          <w:lang w:eastAsia="en-US"/>
        </w:rPr>
        <w:softHyphen/>
        <w:t>ности суши и образуются кучевые облака, из которых во второй половине дня выпадают ливневые дожди.</w:t>
      </w:r>
    </w:p>
    <w:p w:rsidR="00154F06" w:rsidRPr="00B750DE" w:rsidRDefault="00154F06" w:rsidP="00154F06">
      <w:pPr>
        <w:pStyle w:val="affa"/>
        <w:keepNext/>
        <w:spacing w:before="0" w:after="0"/>
        <w:contextualSpacing/>
        <w:rPr>
          <w:rFonts w:eastAsia="Calibri"/>
          <w:lang w:eastAsia="en-US"/>
        </w:rPr>
      </w:pPr>
      <w:r>
        <w:rPr>
          <w:rFonts w:eastAsia="Calibri"/>
          <w:lang w:eastAsia="en-US"/>
        </w:rPr>
        <w:t xml:space="preserve">Осадков </w:t>
      </w:r>
      <w:r w:rsidRPr="00B750DE">
        <w:rPr>
          <w:rFonts w:eastAsia="Calibri"/>
          <w:lang w:eastAsia="en-US"/>
        </w:rPr>
        <w:t xml:space="preserve">выпадает на уровне </w:t>
      </w:r>
      <w:smartTag w:uri="urn:schemas-microsoft-com:office:smarttags" w:element="metricconverter">
        <w:smartTagPr>
          <w:attr w:name="ProductID" w:val="600 мм"/>
        </w:smartTagPr>
        <w:r w:rsidRPr="00B750DE">
          <w:rPr>
            <w:rFonts w:eastAsia="Calibri"/>
            <w:lang w:eastAsia="en-US"/>
          </w:rPr>
          <w:t>600 мм</w:t>
        </w:r>
      </w:smartTag>
      <w:r w:rsidRPr="00B750DE">
        <w:rPr>
          <w:rFonts w:eastAsia="Calibri"/>
          <w:lang w:eastAsia="en-US"/>
        </w:rPr>
        <w:t xml:space="preserve"> в год,  изотерма июля  - 19.5, изотерма января – 8.  Обычно, 10 декабря – начало ледостава – 10 марта начало ледохода. Продолжительность безморозного периода составляет 160 дней.</w:t>
      </w:r>
    </w:p>
    <w:p w:rsidR="00154F06" w:rsidRDefault="00154F06" w:rsidP="00154F06">
      <w:pPr>
        <w:pStyle w:val="affa"/>
        <w:keepNext/>
        <w:spacing w:before="0" w:after="0"/>
        <w:contextualSpacing/>
        <w:rPr>
          <w:rFonts w:eastAsia="Calibri"/>
          <w:lang w:eastAsia="en-US"/>
        </w:rPr>
      </w:pPr>
      <w:r w:rsidRPr="00B750DE">
        <w:rPr>
          <w:rFonts w:eastAsia="Calibri"/>
          <w:lang w:eastAsia="en-US"/>
        </w:rPr>
        <w:t xml:space="preserve">Естественная история региона определила основные черты геоморфологического строения. Территория Белгородской области занимает южную часть бассейна </w:t>
      </w:r>
      <w:r>
        <w:rPr>
          <w:rFonts w:eastAsia="Calibri"/>
          <w:lang w:eastAsia="en-US"/>
        </w:rPr>
        <w:t>курской магнитной аномалии</w:t>
      </w:r>
      <w:r w:rsidRPr="00B750DE">
        <w:rPr>
          <w:rFonts w:eastAsia="Calibri"/>
          <w:lang w:eastAsia="en-US"/>
        </w:rPr>
        <w:t>, расположенного в пределах Воронежской антеклизы - региональной поло</w:t>
      </w:r>
      <w:r w:rsidRPr="00B750DE">
        <w:rPr>
          <w:rFonts w:eastAsia="Calibri"/>
          <w:lang w:eastAsia="en-US"/>
        </w:rPr>
        <w:softHyphen/>
        <w:t>жительной структуры Восточно-Европейской платформы.</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Важная геоморфологическая особенность территории – сложная внутренняя иерархия элементов овражно-балочной сети, состоящей из многих звеньев (в отдельных разветвленных системах – до девяти). В общем случае эрозионная переработка водораздельного массива сформировала четыре отчетливо дифференцированных звена: верхние отвершки балок и овраги, собственно некрупные балки, крупнейшие балки и долины малых рек. </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Белгородский район практически целиком лежит в бассейне Северского Донца. Река Северский Донец — самый крупный правый приток Дона. Еще в начале второй половины XIX века река была судоходна, о чем сви</w:t>
      </w:r>
      <w:r w:rsidRPr="00B750DE">
        <w:rPr>
          <w:rFonts w:eastAsia="Calibri"/>
          <w:lang w:eastAsia="en-US"/>
        </w:rPr>
        <w:softHyphen/>
        <w:t>детельствуют названия некоторых населенных пунктов, например, Маслова Пристань. В настоящее время река не отличается многоводностью. На всем протяжении р. Северский Донец течет в широкой асиммет</w:t>
      </w:r>
      <w:r w:rsidRPr="00B750DE">
        <w:rPr>
          <w:rFonts w:eastAsia="Calibri"/>
          <w:lang w:eastAsia="en-US"/>
        </w:rPr>
        <w:softHyphen/>
        <w:t>ричной долине, имеет небольшое падение и небольшие скорости течения. Правый склон долины высокий, крутой, изрезан корот</w:t>
      </w:r>
      <w:r>
        <w:rPr>
          <w:rFonts w:eastAsia="Calibri"/>
          <w:lang w:eastAsia="en-US"/>
        </w:rPr>
        <w:t>кими глубокими оврагами, левый -</w:t>
      </w:r>
      <w:r w:rsidRPr="00B750DE">
        <w:rPr>
          <w:rFonts w:eastAsia="Calibri"/>
          <w:lang w:eastAsia="en-US"/>
        </w:rPr>
        <w:t xml:space="preserve"> низменный, пологий, имеет ряд хорошо выражен</w:t>
      </w:r>
      <w:r w:rsidRPr="00B750DE">
        <w:rPr>
          <w:rFonts w:eastAsia="Calibri"/>
          <w:lang w:eastAsia="en-US"/>
        </w:rPr>
        <w:softHyphen/>
        <w:t>ных террас. Ширина долины варьирует в значит</w:t>
      </w:r>
      <w:r>
        <w:rPr>
          <w:rFonts w:eastAsia="Calibri"/>
          <w:lang w:eastAsia="en-US"/>
        </w:rPr>
        <w:t>ельных пределах: у с. Сабынино -</w:t>
      </w:r>
      <w:r w:rsidRPr="00B750DE">
        <w:rPr>
          <w:rFonts w:eastAsia="Calibri"/>
          <w:lang w:eastAsia="en-US"/>
        </w:rPr>
        <w:t xml:space="preserve"> 4,0-</w:t>
      </w:r>
      <w:smartTag w:uri="urn:schemas-microsoft-com:office:smarttags" w:element="metricconverter">
        <w:smartTagPr>
          <w:attr w:name="ProductID" w:val="4,2 км"/>
        </w:smartTagPr>
        <w:r w:rsidRPr="00B750DE">
          <w:rPr>
            <w:rFonts w:eastAsia="Calibri"/>
            <w:lang w:eastAsia="en-US"/>
          </w:rPr>
          <w:t>4,2 км</w:t>
        </w:r>
      </w:smartTag>
      <w:r w:rsidRPr="00B750DE">
        <w:rPr>
          <w:rFonts w:eastAsia="Calibri"/>
          <w:lang w:eastAsia="en-US"/>
        </w:rPr>
        <w:t>,</w:t>
      </w:r>
      <w:r>
        <w:rPr>
          <w:rFonts w:eastAsia="Calibri"/>
          <w:lang w:eastAsia="en-US"/>
        </w:rPr>
        <w:t xml:space="preserve"> с</w:t>
      </w:r>
      <w:r w:rsidRPr="00B750DE">
        <w:rPr>
          <w:rFonts w:eastAsia="Calibri"/>
          <w:lang w:eastAsia="en-US"/>
        </w:rPr>
        <w:t xml:space="preserve">евернее </w:t>
      </w:r>
      <w:r>
        <w:rPr>
          <w:rFonts w:eastAsia="Calibri"/>
          <w:lang w:eastAsia="en-US"/>
        </w:rPr>
        <w:t>г. Белгорода -</w:t>
      </w:r>
      <w:r w:rsidRPr="00B750DE">
        <w:rPr>
          <w:rFonts w:eastAsia="Calibri"/>
          <w:lang w:eastAsia="en-US"/>
        </w:rPr>
        <w:t xml:space="preserve"> 6,0-</w:t>
      </w:r>
      <w:smartTag w:uri="urn:schemas-microsoft-com:office:smarttags" w:element="metricconverter">
        <w:smartTagPr>
          <w:attr w:name="ProductID" w:val="6,3 км"/>
        </w:smartTagPr>
        <w:r w:rsidRPr="00B750DE">
          <w:rPr>
            <w:rFonts w:eastAsia="Calibri"/>
            <w:lang w:eastAsia="en-US"/>
          </w:rPr>
          <w:t>6,3 км</w:t>
        </w:r>
      </w:smartTag>
      <w:r w:rsidRPr="00B750DE">
        <w:rPr>
          <w:rFonts w:eastAsia="Calibri"/>
          <w:lang w:eastAsia="en-US"/>
        </w:rPr>
        <w:t>, зат</w:t>
      </w:r>
      <w:r>
        <w:rPr>
          <w:rFonts w:eastAsia="Calibri"/>
          <w:lang w:eastAsia="en-US"/>
        </w:rPr>
        <w:t>ем к южной границе района расши</w:t>
      </w:r>
      <w:r w:rsidRPr="00B750DE">
        <w:rPr>
          <w:rFonts w:eastAsia="Calibri"/>
          <w:lang w:eastAsia="en-US"/>
        </w:rPr>
        <w:t>ряется, однако часть дна долины занята акваторией Белгородского водохранилища.</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В пределах района распространены серые лесостепные почвы (на водоразделе Северского Донца и Разумейки), черноземы типичные мощные и слабогумусные, а также черноземы выщелоченные. </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Различия в степени эродированности почв тесно связаны с геоморфологическими условиями. </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Площадь склоновых и эродированных земель в Белгородском области в 2-3 раза выше, чем в целом по Центрально-Черноземному району. Здесь склоновый тип местности (склоны занимают около 72% общей площади), ливневый характер выпадения осадков, высокая распаханность территории привели к интенсивному проявлению процессов эрозии. Общая площадь эродированных почв пашни области составляет 53,6%, из них слабосмытых 34,6%, среднесмытых 13,3%, сильносмытых 5,7%. Все это в полной мере относится и к Белгородскому району, который  относится к так называемому Центральному  эрозионному  району  среднего  распространения  смыва  и средней заовраженности. Высокую эродированность (43-60%) имеют чернозёмы типичные, обыкно</w:t>
      </w:r>
      <w:r w:rsidRPr="00B750DE">
        <w:rPr>
          <w:rFonts w:eastAsia="Calibri"/>
          <w:lang w:eastAsia="en-US"/>
        </w:rPr>
        <w:softHyphen/>
        <w:t>венные, серые и тёмно-серые лесостепные почвы. Особенно сильно эродиро</w:t>
      </w:r>
      <w:r w:rsidRPr="00B750DE">
        <w:rPr>
          <w:rFonts w:eastAsia="Calibri"/>
          <w:lang w:eastAsia="en-US"/>
        </w:rPr>
        <w:softHyphen/>
        <w:t>ваны балочные почвы (83,2%).</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Леса на территории района расположены неравномерно, большей частью представлены небольшими урочищами по оврагам, балкам, водоразделам, склонам и незатопляемым поймам рек. Белгородский район принадлежит к среднелесным по области.  </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В целом по Белгородскому району  площади, занятые основными лесо-образующими породами, остаются на протяжении последнего десятилетия достаточно стабильными, при небольшом увеличении площади дуба высо</w:t>
      </w:r>
      <w:r w:rsidRPr="00B750DE">
        <w:rPr>
          <w:rFonts w:eastAsia="Calibri"/>
          <w:lang w:eastAsia="en-US"/>
        </w:rPr>
        <w:softHyphen/>
        <w:t>коствольного и уменьшении площади дуба низкоствольного.</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Основные лесообразующие породы составляют 99,8% лесопокрытых земель области. При этом на дол</w:t>
      </w:r>
      <w:r>
        <w:rPr>
          <w:rFonts w:eastAsia="Calibri"/>
          <w:lang w:eastAsia="en-US"/>
        </w:rPr>
        <w:t>ю дуба приходится 79,0%, сосны -</w:t>
      </w:r>
      <w:r w:rsidRPr="00B750DE">
        <w:rPr>
          <w:rFonts w:eastAsia="Calibri"/>
          <w:lang w:eastAsia="en-US"/>
        </w:rPr>
        <w:t xml:space="preserve"> 9,4%, других твердолиственных (ясеня, клена,</w:t>
      </w:r>
      <w:r>
        <w:rPr>
          <w:rFonts w:eastAsia="Calibri"/>
          <w:lang w:eastAsia="en-US"/>
        </w:rPr>
        <w:t xml:space="preserve"> ильмовых, акации белой) -</w:t>
      </w:r>
      <w:r w:rsidRPr="00B750DE">
        <w:rPr>
          <w:rFonts w:eastAsia="Calibri"/>
          <w:lang w:eastAsia="en-US"/>
        </w:rPr>
        <w:t xml:space="preserve"> 5,9%, мягко-лиственных (береза, осина, ольха, </w:t>
      </w:r>
      <w:r>
        <w:rPr>
          <w:rFonts w:eastAsia="Calibri"/>
          <w:lang w:eastAsia="en-US"/>
        </w:rPr>
        <w:t xml:space="preserve">липа, тополь, ивы древовидные) - 5,5%, прочих пород </w:t>
      </w:r>
      <w:r w:rsidRPr="00B750DE">
        <w:rPr>
          <w:rFonts w:eastAsia="Calibri"/>
          <w:lang w:eastAsia="en-US"/>
        </w:rPr>
        <w:t xml:space="preserve"> 0,2%.</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На территории Белгородского района выделяются следующие типы местно</w:t>
      </w:r>
      <w:r w:rsidRPr="00B750DE">
        <w:rPr>
          <w:rFonts w:eastAsia="Calibri"/>
          <w:lang w:eastAsia="en-US"/>
        </w:rPr>
        <w:softHyphen/>
        <w:t>сти: плакорный, склоновый, надпойменн</w:t>
      </w:r>
      <w:r>
        <w:rPr>
          <w:rFonts w:eastAsia="Calibri"/>
          <w:lang w:eastAsia="en-US"/>
        </w:rPr>
        <w:t>о-террасовый, пойменный, образу</w:t>
      </w:r>
      <w:r w:rsidRPr="00B750DE">
        <w:rPr>
          <w:rFonts w:eastAsia="Calibri"/>
          <w:lang w:eastAsia="en-US"/>
        </w:rPr>
        <w:t>ющие систему парагенетических комплексов. Обособление типов местности вызвано варьированием на пространстве лесостепного ландшафта литологического состава поверхностных отложений, характера подстилающих пород, гипсометрии, комплексов форм и морфологии рельефа, интенсивности со</w:t>
      </w:r>
      <w:r w:rsidRPr="00B750DE">
        <w:rPr>
          <w:rFonts w:eastAsia="Calibri"/>
          <w:lang w:eastAsia="en-US"/>
        </w:rPr>
        <w:softHyphen/>
        <w:t xml:space="preserve">временных рельефообразующих процессов различного генезиса. </w:t>
      </w:r>
    </w:p>
    <w:p w:rsidR="009E50B9" w:rsidRDefault="00154F06" w:rsidP="00154F06">
      <w:pPr>
        <w:pStyle w:val="affa"/>
        <w:keepNext/>
        <w:spacing w:before="0" w:after="0"/>
        <w:contextualSpacing/>
        <w:rPr>
          <w:rFonts w:eastAsia="Calibri"/>
          <w:lang w:eastAsia="en-US"/>
        </w:rPr>
      </w:pPr>
      <w:r w:rsidRPr="00B750DE">
        <w:rPr>
          <w:rFonts w:eastAsia="Calibri"/>
          <w:lang w:eastAsia="en-US"/>
        </w:rPr>
        <w:t>В Белгородском районе из земель, не п</w:t>
      </w:r>
      <w:r>
        <w:rPr>
          <w:rFonts w:eastAsia="Calibri"/>
          <w:lang w:eastAsia="en-US"/>
        </w:rPr>
        <w:t>одвергнутых коренному преобразо</w:t>
      </w:r>
      <w:r w:rsidRPr="00B750DE">
        <w:rPr>
          <w:rFonts w:eastAsia="Calibri"/>
          <w:lang w:eastAsia="en-US"/>
        </w:rPr>
        <w:t>ванию, лишь третья часть занята относи</w:t>
      </w:r>
      <w:r>
        <w:rPr>
          <w:rFonts w:eastAsia="Calibri"/>
          <w:lang w:eastAsia="en-US"/>
        </w:rPr>
        <w:t>тельно хорошо сохранившимися ес</w:t>
      </w:r>
      <w:r w:rsidRPr="00B750DE">
        <w:rPr>
          <w:rFonts w:eastAsia="Calibri"/>
          <w:lang w:eastAsia="en-US"/>
        </w:rPr>
        <w:t>тественными лесами, лугами, целинными степями и водоемами. Остальные угодья или представляют собой вторичные биоценозы, или в значительной степени испытывают давление антропогенных факторов. Как</w:t>
      </w:r>
      <w:r>
        <w:rPr>
          <w:rFonts w:eastAsia="Calibri"/>
          <w:lang w:eastAsia="en-US"/>
        </w:rPr>
        <w:t xml:space="preserve"> правило, со</w:t>
      </w:r>
      <w:r w:rsidRPr="00B750DE">
        <w:rPr>
          <w:rFonts w:eastAsia="Calibri"/>
          <w:lang w:eastAsia="en-US"/>
        </w:rPr>
        <w:t>стояние, близкое к естественному, име</w:t>
      </w:r>
      <w:r>
        <w:rPr>
          <w:rFonts w:eastAsia="Calibri"/>
          <w:lang w:eastAsia="en-US"/>
        </w:rPr>
        <w:t>ют биоценозы малоценные в хозяй</w:t>
      </w:r>
      <w:r w:rsidRPr="00B750DE">
        <w:rPr>
          <w:rFonts w:eastAsia="Calibri"/>
          <w:lang w:eastAsia="en-US"/>
        </w:rPr>
        <w:t xml:space="preserve">ственно-утилитарном отношении. Это преимущественно склоновые земли, особенно с маломощным почвенным горизонтом. </w:t>
      </w:r>
    </w:p>
    <w:p w:rsidR="00154F06" w:rsidRPr="00B750DE" w:rsidRDefault="00154F06" w:rsidP="00154F06">
      <w:pPr>
        <w:pStyle w:val="affa"/>
        <w:keepNext/>
        <w:spacing w:before="0" w:after="0"/>
        <w:contextualSpacing/>
        <w:rPr>
          <w:rFonts w:eastAsia="Calibri"/>
          <w:lang w:eastAsia="en-US"/>
        </w:rPr>
      </w:pPr>
      <w:r w:rsidRPr="00B750DE">
        <w:rPr>
          <w:rFonts w:eastAsia="Calibri"/>
          <w:lang w:eastAsia="en-US"/>
        </w:rPr>
        <w:t xml:space="preserve">На таких склонах балок и надпойменных террасах формируются </w:t>
      </w:r>
      <w:r w:rsidR="009E50B9">
        <w:rPr>
          <w:rFonts w:eastAsia="Calibri"/>
          <w:lang w:eastAsia="en-US"/>
        </w:rPr>
        <w:t>би</w:t>
      </w:r>
      <w:r w:rsidRPr="00B750DE">
        <w:rPr>
          <w:rFonts w:eastAsia="Calibri"/>
          <w:lang w:eastAsia="en-US"/>
        </w:rPr>
        <w:t>оценотические разности, опреде</w:t>
      </w:r>
      <w:r w:rsidRPr="00B750DE">
        <w:rPr>
          <w:rFonts w:eastAsia="Calibri"/>
          <w:lang w:eastAsia="en-US"/>
        </w:rPr>
        <w:softHyphen/>
        <w:t xml:space="preserve">ляемые их экспозицией и близостью залегания коренных, большей частью известняковых, пород. </w:t>
      </w:r>
    </w:p>
    <w:p w:rsidR="00154F06" w:rsidRDefault="00154F06" w:rsidP="00154F06">
      <w:pPr>
        <w:pStyle w:val="affa"/>
        <w:keepNext/>
        <w:spacing w:before="0" w:after="0"/>
        <w:contextualSpacing/>
        <w:rPr>
          <w:rFonts w:eastAsia="Calibri"/>
          <w:lang w:eastAsia="en-US"/>
        </w:rPr>
      </w:pPr>
      <w:r w:rsidRPr="00B750DE">
        <w:rPr>
          <w:rFonts w:eastAsia="Calibri"/>
          <w:lang w:eastAsia="en-US"/>
        </w:rPr>
        <w:t>Наибольшую долю общего земельного</w:t>
      </w:r>
      <w:r>
        <w:rPr>
          <w:rFonts w:eastAsia="Calibri"/>
          <w:lang w:eastAsia="en-US"/>
        </w:rPr>
        <w:t xml:space="preserve"> фонда занимают пахотные земли -</w:t>
      </w:r>
      <w:r w:rsidRPr="00B750DE">
        <w:rPr>
          <w:rFonts w:eastAsia="Calibri"/>
          <w:lang w:eastAsia="en-US"/>
        </w:rPr>
        <w:t xml:space="preserve"> более 65%. Около 7%</w:t>
      </w:r>
      <w:r>
        <w:rPr>
          <w:rFonts w:eastAsia="Calibri"/>
          <w:lang w:eastAsia="en-US"/>
        </w:rPr>
        <w:t xml:space="preserve"> земель занято населенными пунк</w:t>
      </w:r>
      <w:r w:rsidRPr="00B750DE">
        <w:rPr>
          <w:rFonts w:eastAsia="Calibri"/>
          <w:lang w:eastAsia="en-US"/>
        </w:rPr>
        <w:t>тами. Пятая часть территории которых  занята относительно хорошо сохранив</w:t>
      </w:r>
      <w:r w:rsidRPr="00B750DE">
        <w:rPr>
          <w:rFonts w:eastAsia="Calibri"/>
          <w:lang w:eastAsia="en-US"/>
        </w:rPr>
        <w:softHyphen/>
        <w:t xml:space="preserve">шимися естественными лесами(21%), лугами (3,8%, и водоемами (1,2%). </w:t>
      </w:r>
    </w:p>
    <w:p w:rsidR="00154F06" w:rsidRPr="009E50B9" w:rsidRDefault="00154F06" w:rsidP="00154F06">
      <w:pPr>
        <w:pStyle w:val="affa"/>
        <w:keepNext/>
        <w:spacing w:before="0" w:after="0"/>
        <w:contextualSpacing/>
        <w:rPr>
          <w:rFonts w:eastAsia="Calibri"/>
          <w:lang w:eastAsia="en-US"/>
        </w:rPr>
      </w:pPr>
    </w:p>
    <w:p w:rsidR="00154F06" w:rsidRPr="009E50B9" w:rsidRDefault="00154F06" w:rsidP="00084FF8">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i w:val="0"/>
          <w:sz w:val="24"/>
          <w:szCs w:val="24"/>
        </w:rPr>
      </w:pPr>
      <w:bookmarkStart w:id="17" w:name="_Toc415145822"/>
      <w:bookmarkStart w:id="18" w:name="_Toc415488079"/>
      <w:bookmarkStart w:id="19" w:name="_Toc415489166"/>
      <w:bookmarkStart w:id="20" w:name="_Toc415560317"/>
      <w:bookmarkStart w:id="21" w:name="_Toc415574751"/>
      <w:bookmarkStart w:id="22" w:name="_Toc415145823"/>
      <w:bookmarkStart w:id="23" w:name="_Toc415488080"/>
      <w:bookmarkStart w:id="24" w:name="_Toc415489167"/>
      <w:bookmarkStart w:id="25" w:name="_Toc415560318"/>
      <w:bookmarkStart w:id="26" w:name="_Toc415574752"/>
      <w:bookmarkStart w:id="27" w:name="_Toc432769500"/>
      <w:bookmarkStart w:id="28" w:name="_Toc432969857"/>
      <w:bookmarkStart w:id="29" w:name="_Toc434252527"/>
      <w:bookmarkStart w:id="30" w:name="_Toc434511565"/>
      <w:bookmarkStart w:id="31" w:name="_Toc444506575"/>
      <w:bookmarkEnd w:id="17"/>
      <w:bookmarkEnd w:id="18"/>
      <w:bookmarkEnd w:id="19"/>
      <w:bookmarkEnd w:id="20"/>
      <w:bookmarkEnd w:id="21"/>
      <w:bookmarkEnd w:id="22"/>
      <w:bookmarkEnd w:id="23"/>
      <w:bookmarkEnd w:id="24"/>
      <w:bookmarkEnd w:id="25"/>
      <w:bookmarkEnd w:id="26"/>
      <w:r w:rsidRPr="009E50B9">
        <w:rPr>
          <w:rFonts w:ascii="Times New Roman" w:hAnsi="Times New Roman" w:cs="Times New Roman"/>
          <w:i w:val="0"/>
          <w:sz w:val="24"/>
          <w:szCs w:val="24"/>
        </w:rPr>
        <w:t>Обоснование расчетных показателей, устанавливаемых для объектов социально-бытового и культурного обслуживания населения</w:t>
      </w:r>
      <w:bookmarkEnd w:id="27"/>
      <w:bookmarkEnd w:id="28"/>
      <w:bookmarkEnd w:id="29"/>
      <w:bookmarkEnd w:id="30"/>
      <w:bookmarkEnd w:id="31"/>
    </w:p>
    <w:p w:rsidR="00154F06" w:rsidRPr="00C51DE5" w:rsidRDefault="00154F06" w:rsidP="00154F06">
      <w:pPr>
        <w:pStyle w:val="affa"/>
        <w:keepNext/>
        <w:spacing w:before="0" w:after="0"/>
        <w:contextualSpacing/>
      </w:pPr>
      <w:r w:rsidRPr="00C51DE5">
        <w:t>Объекты социально-бытового и культурного обслуживания населения всех видов и форм собственности следует размещать с учетом градостроительной ситуации, планировочной структуры населенных пунктов.</w:t>
      </w:r>
    </w:p>
    <w:p w:rsidR="00154F06" w:rsidRPr="00C51DE5" w:rsidRDefault="00154F06" w:rsidP="00154F06">
      <w:pPr>
        <w:pStyle w:val="affa"/>
        <w:keepNext/>
        <w:spacing w:before="0" w:after="0"/>
        <w:contextualSpacing/>
      </w:pPr>
      <w:r w:rsidRPr="00C51DE5">
        <w:t>В целях создания единой системы обслуживания необходимо учитывать планировочную организацию населенных пунктов – деление на районы, микрорайоны, кварталы. Объекты обслуживания населения необходимо размещать с учетом факторов приближения их к местам жительства и работы.</w:t>
      </w:r>
    </w:p>
    <w:p w:rsidR="00154F06" w:rsidRPr="00C51DE5" w:rsidRDefault="00154F06" w:rsidP="00154F06">
      <w:pPr>
        <w:pStyle w:val="affa"/>
        <w:keepNext/>
        <w:spacing w:before="0" w:after="0"/>
        <w:contextualSpacing/>
      </w:pPr>
      <w:r w:rsidRPr="00C51DE5">
        <w:t>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154F06" w:rsidRPr="00C51DE5" w:rsidRDefault="00154F06" w:rsidP="00154F06">
      <w:pPr>
        <w:pStyle w:val="affa"/>
        <w:keepNext/>
        <w:spacing w:before="0" w:after="0"/>
        <w:contextualSpacing/>
      </w:pPr>
      <w:r w:rsidRPr="00C51DE5">
        <w:t>Периодичность использования населением объектов социально-бытового и культурного обслуживания определяет необходимость установления пешеходной либо транспортной доступности объектов, обеспечивающей наибольшие удобства для населения.</w:t>
      </w:r>
    </w:p>
    <w:p w:rsidR="00154F06" w:rsidRPr="00C51DE5" w:rsidRDefault="00154F06" w:rsidP="00154F06">
      <w:pPr>
        <w:pStyle w:val="affa"/>
        <w:keepNext/>
        <w:spacing w:before="0" w:after="0"/>
        <w:contextualSpacing/>
      </w:pPr>
      <w:r w:rsidRPr="00C51DE5">
        <w:t>Согласно принципу организации ступенчатой системы социально-бытового и культурного обслуживания населения, размещение основных видов объектов обслуживания должно осуществляться в зависимости от периодичности их использования.</w:t>
      </w:r>
    </w:p>
    <w:p w:rsidR="00154F06" w:rsidRPr="00C51DE5" w:rsidRDefault="00154F06" w:rsidP="00154F06">
      <w:pPr>
        <w:keepNext/>
        <w:ind w:firstLine="567"/>
        <w:contextualSpacing/>
      </w:pPr>
      <w:bookmarkStart w:id="32" w:name="_Ref431462983"/>
      <w:r w:rsidRPr="00C51DE5">
        <w:t>Основной элемент планировочной организации – квартал. В границах жилого квартала необходимо размещать объекты повседневного обслуживания населения:</w:t>
      </w:r>
    </w:p>
    <w:p w:rsidR="00154F06" w:rsidRPr="00C51DE5" w:rsidRDefault="00154F06" w:rsidP="00154F06">
      <w:pPr>
        <w:pStyle w:val="aff9"/>
        <w:keepNext/>
        <w:tabs>
          <w:tab w:val="left" w:pos="992"/>
        </w:tabs>
        <w:ind w:left="0" w:firstLine="709"/>
      </w:pPr>
      <w:r w:rsidRPr="00C51DE5">
        <w:t>дошкольные образовательные организации;</w:t>
      </w:r>
    </w:p>
    <w:p w:rsidR="00154F06" w:rsidRPr="00C51DE5" w:rsidRDefault="00154F06" w:rsidP="00154F06">
      <w:pPr>
        <w:pStyle w:val="aff9"/>
        <w:keepNext/>
        <w:tabs>
          <w:tab w:val="left" w:pos="992"/>
        </w:tabs>
        <w:ind w:left="0" w:firstLine="709"/>
      </w:pPr>
      <w:r w:rsidRPr="00C51DE5">
        <w:t>общеобразовательные организации;</w:t>
      </w:r>
    </w:p>
    <w:p w:rsidR="00154F06" w:rsidRPr="00C51DE5" w:rsidRDefault="00154F06" w:rsidP="00154F06">
      <w:pPr>
        <w:pStyle w:val="aff9"/>
        <w:keepNext/>
        <w:tabs>
          <w:tab w:val="left" w:pos="992"/>
        </w:tabs>
        <w:ind w:left="0" w:firstLine="709"/>
      </w:pPr>
      <w:r w:rsidRPr="00C51DE5">
        <w:t>учреждения культурно-досугового типа;</w:t>
      </w:r>
    </w:p>
    <w:p w:rsidR="00154F06" w:rsidRPr="00C51DE5" w:rsidRDefault="00154F06" w:rsidP="00154F06">
      <w:pPr>
        <w:pStyle w:val="aff9"/>
        <w:keepNext/>
        <w:tabs>
          <w:tab w:val="left" w:pos="992"/>
        </w:tabs>
        <w:ind w:left="0" w:firstLine="709"/>
      </w:pPr>
      <w:r w:rsidRPr="00C51DE5">
        <w:t>детские игровые площадки;</w:t>
      </w:r>
    </w:p>
    <w:p w:rsidR="00154F06" w:rsidRPr="00C51DE5" w:rsidRDefault="00154F06" w:rsidP="00154F06">
      <w:pPr>
        <w:pStyle w:val="aff9"/>
        <w:keepNext/>
        <w:tabs>
          <w:tab w:val="left" w:pos="992"/>
        </w:tabs>
        <w:ind w:left="0" w:firstLine="709"/>
      </w:pPr>
      <w:r w:rsidRPr="00C51DE5">
        <w:t>спортивные площадки;</w:t>
      </w:r>
    </w:p>
    <w:p w:rsidR="00154F06" w:rsidRPr="00C51DE5" w:rsidRDefault="00154F06" w:rsidP="00154F06">
      <w:pPr>
        <w:pStyle w:val="aff9"/>
        <w:keepNext/>
        <w:tabs>
          <w:tab w:val="left" w:pos="992"/>
        </w:tabs>
        <w:ind w:left="0" w:firstLine="709"/>
      </w:pPr>
      <w:r w:rsidRPr="00C51DE5">
        <w:t>продовольственные магазины.</w:t>
      </w:r>
    </w:p>
    <w:p w:rsidR="00154F06" w:rsidRPr="00C51DE5" w:rsidRDefault="00154F06" w:rsidP="00154F06">
      <w:pPr>
        <w:pStyle w:val="affa"/>
        <w:keepNext/>
        <w:spacing w:before="0" w:after="0"/>
        <w:contextualSpacing/>
      </w:pPr>
      <w:r w:rsidRPr="00C51DE5">
        <w:t>В границах планировочных микрорайонов необходимо размещать объекты повседневного, периодического обслуживания населения:</w:t>
      </w:r>
    </w:p>
    <w:p w:rsidR="00154F06" w:rsidRPr="00C51DE5" w:rsidRDefault="00154F06" w:rsidP="00154F06">
      <w:pPr>
        <w:pStyle w:val="aff9"/>
        <w:keepNext/>
        <w:tabs>
          <w:tab w:val="left" w:pos="992"/>
        </w:tabs>
        <w:ind w:left="0" w:firstLine="709"/>
      </w:pPr>
      <w:r w:rsidRPr="00C51DE5">
        <w:t>дошкольные образовательные организации;</w:t>
      </w:r>
    </w:p>
    <w:p w:rsidR="00154F06" w:rsidRPr="00C51DE5" w:rsidRDefault="00154F06" w:rsidP="00154F06">
      <w:pPr>
        <w:pStyle w:val="aff9"/>
        <w:keepNext/>
        <w:tabs>
          <w:tab w:val="left" w:pos="992"/>
        </w:tabs>
        <w:ind w:left="0" w:firstLine="709"/>
      </w:pPr>
      <w:r w:rsidRPr="00C51DE5">
        <w:t>общеобразовательные организации;</w:t>
      </w:r>
    </w:p>
    <w:p w:rsidR="00154F06" w:rsidRPr="00C51DE5" w:rsidRDefault="00154F06" w:rsidP="00154F06">
      <w:pPr>
        <w:pStyle w:val="aff9"/>
        <w:keepNext/>
        <w:tabs>
          <w:tab w:val="left" w:pos="992"/>
        </w:tabs>
        <w:ind w:left="0" w:firstLine="709"/>
      </w:pPr>
      <w:r w:rsidRPr="00C51DE5">
        <w:t>организации дополнительного образования;</w:t>
      </w:r>
    </w:p>
    <w:p w:rsidR="00154F06" w:rsidRPr="00C51DE5" w:rsidRDefault="00154F06" w:rsidP="00154F06">
      <w:pPr>
        <w:pStyle w:val="aff9"/>
        <w:keepNext/>
        <w:tabs>
          <w:tab w:val="left" w:pos="992"/>
        </w:tabs>
        <w:ind w:left="0" w:firstLine="709"/>
      </w:pPr>
      <w:r w:rsidRPr="00C51DE5">
        <w:t>физкультурно-спортивные залы;</w:t>
      </w:r>
    </w:p>
    <w:p w:rsidR="00154F06" w:rsidRPr="00C51DE5" w:rsidRDefault="00154F06" w:rsidP="00154F06">
      <w:pPr>
        <w:pStyle w:val="aff9"/>
        <w:keepNext/>
        <w:tabs>
          <w:tab w:val="left" w:pos="992"/>
        </w:tabs>
        <w:ind w:left="0" w:firstLine="709"/>
      </w:pPr>
      <w:r w:rsidRPr="00C51DE5">
        <w:t>учреждения культурно-досугового типа;</w:t>
      </w:r>
    </w:p>
    <w:p w:rsidR="00154F06" w:rsidRPr="00C51DE5" w:rsidRDefault="00154F06" w:rsidP="00154F06">
      <w:pPr>
        <w:pStyle w:val="aff9"/>
        <w:keepNext/>
        <w:tabs>
          <w:tab w:val="left" w:pos="992"/>
        </w:tabs>
        <w:ind w:left="0" w:firstLine="709"/>
      </w:pPr>
      <w:r w:rsidRPr="00C51DE5">
        <w:t>детские игровые площадки;</w:t>
      </w:r>
    </w:p>
    <w:p w:rsidR="00154F06" w:rsidRPr="00C51DE5" w:rsidRDefault="00154F06" w:rsidP="00154F06">
      <w:pPr>
        <w:pStyle w:val="aff9"/>
        <w:keepNext/>
        <w:tabs>
          <w:tab w:val="left" w:pos="992"/>
        </w:tabs>
        <w:ind w:left="0" w:firstLine="709"/>
      </w:pPr>
      <w:r w:rsidRPr="00C51DE5">
        <w:t>спортивные площадки;</w:t>
      </w:r>
    </w:p>
    <w:p w:rsidR="00154F06" w:rsidRPr="00C51DE5" w:rsidRDefault="00154F06" w:rsidP="00154F06">
      <w:pPr>
        <w:pStyle w:val="aff9"/>
        <w:keepNext/>
        <w:tabs>
          <w:tab w:val="left" w:pos="992"/>
        </w:tabs>
        <w:ind w:left="0" w:firstLine="709"/>
      </w:pPr>
      <w:r w:rsidRPr="00C51DE5">
        <w:t>торговые центры;</w:t>
      </w:r>
    </w:p>
    <w:p w:rsidR="00154F06" w:rsidRPr="00C51DE5" w:rsidRDefault="00154F06" w:rsidP="00154F06">
      <w:pPr>
        <w:pStyle w:val="aff9"/>
        <w:keepNext/>
        <w:tabs>
          <w:tab w:val="left" w:pos="992"/>
        </w:tabs>
        <w:ind w:left="0" w:firstLine="709"/>
      </w:pPr>
      <w:r w:rsidRPr="00C51DE5">
        <w:t>аптеки;</w:t>
      </w:r>
    </w:p>
    <w:p w:rsidR="00154F06" w:rsidRPr="00C51DE5" w:rsidRDefault="00154F06" w:rsidP="00154F06">
      <w:pPr>
        <w:pStyle w:val="aff9"/>
        <w:keepNext/>
        <w:tabs>
          <w:tab w:val="left" w:pos="992"/>
        </w:tabs>
        <w:ind w:left="0" w:firstLine="709"/>
      </w:pPr>
      <w:r w:rsidRPr="00C51DE5">
        <w:t>отделения банков;</w:t>
      </w:r>
    </w:p>
    <w:p w:rsidR="00154F06" w:rsidRPr="00C51DE5" w:rsidRDefault="00154F06" w:rsidP="00154F06">
      <w:pPr>
        <w:pStyle w:val="aff9"/>
        <w:keepNext/>
        <w:tabs>
          <w:tab w:val="left" w:pos="992"/>
        </w:tabs>
        <w:ind w:left="0" w:firstLine="709"/>
      </w:pPr>
      <w:r w:rsidRPr="00C51DE5">
        <w:t>отделения почтовой связи;</w:t>
      </w:r>
    </w:p>
    <w:p w:rsidR="00154F06" w:rsidRPr="00C51DE5" w:rsidRDefault="00154F06" w:rsidP="00154F06">
      <w:pPr>
        <w:pStyle w:val="aff9"/>
        <w:keepNext/>
        <w:tabs>
          <w:tab w:val="left" w:pos="992"/>
        </w:tabs>
        <w:ind w:left="0" w:firstLine="709"/>
      </w:pPr>
      <w:r w:rsidRPr="00C51DE5">
        <w:t>пункты бытового обслуживания.</w:t>
      </w:r>
    </w:p>
    <w:p w:rsidR="00154F06" w:rsidRPr="00C51DE5" w:rsidRDefault="00154F06" w:rsidP="00154F06">
      <w:pPr>
        <w:pStyle w:val="affa"/>
        <w:keepNext/>
        <w:spacing w:before="0" w:after="0"/>
        <w:contextualSpacing/>
      </w:pPr>
      <w:r w:rsidRPr="00C51DE5">
        <w:t>В границах жилых районов необходимо размещать следующие объекты социально-бытового и культурного обслуживания населения периодического и эпизодического обслуживания:</w:t>
      </w:r>
    </w:p>
    <w:p w:rsidR="00154F06" w:rsidRPr="00C51DE5" w:rsidRDefault="00154F06" w:rsidP="00154F06">
      <w:pPr>
        <w:pStyle w:val="aff9"/>
        <w:keepNext/>
        <w:tabs>
          <w:tab w:val="left" w:pos="992"/>
        </w:tabs>
        <w:ind w:left="0" w:firstLine="709"/>
      </w:pPr>
      <w:r w:rsidRPr="00C51DE5">
        <w:t>поликлиники, больницы;</w:t>
      </w:r>
    </w:p>
    <w:p w:rsidR="00154F06" w:rsidRPr="00C51DE5" w:rsidRDefault="00154F06" w:rsidP="00154F06">
      <w:pPr>
        <w:pStyle w:val="aff9"/>
        <w:keepNext/>
        <w:tabs>
          <w:tab w:val="left" w:pos="992"/>
        </w:tabs>
        <w:ind w:left="0" w:firstLine="709"/>
      </w:pPr>
      <w:r w:rsidRPr="00C51DE5">
        <w:t>кинотеатры;</w:t>
      </w:r>
    </w:p>
    <w:p w:rsidR="00154F06" w:rsidRPr="00C51DE5" w:rsidRDefault="00154F06" w:rsidP="00154F06">
      <w:pPr>
        <w:pStyle w:val="aff9"/>
        <w:keepNext/>
        <w:tabs>
          <w:tab w:val="left" w:pos="992"/>
        </w:tabs>
        <w:ind w:left="0" w:firstLine="709"/>
      </w:pPr>
      <w:r w:rsidRPr="00C51DE5">
        <w:t>профессиональные образовательные организации;</w:t>
      </w:r>
    </w:p>
    <w:p w:rsidR="00154F06" w:rsidRPr="00C51DE5" w:rsidRDefault="00154F06" w:rsidP="00154F06">
      <w:pPr>
        <w:pStyle w:val="aff9"/>
        <w:keepNext/>
        <w:tabs>
          <w:tab w:val="left" w:pos="992"/>
        </w:tabs>
        <w:ind w:left="0" w:firstLine="709"/>
      </w:pPr>
      <w:r w:rsidRPr="00C51DE5">
        <w:t>специализированные спортивные сооружения;</w:t>
      </w:r>
    </w:p>
    <w:p w:rsidR="00154F06" w:rsidRPr="00C51DE5" w:rsidRDefault="00154F06" w:rsidP="00154F06">
      <w:pPr>
        <w:pStyle w:val="aff9"/>
        <w:keepNext/>
        <w:tabs>
          <w:tab w:val="left" w:pos="992"/>
        </w:tabs>
        <w:ind w:left="0" w:firstLine="709"/>
      </w:pPr>
      <w:r w:rsidRPr="00C51DE5">
        <w:t>торговые комплексы, рынки, рестораны;</w:t>
      </w:r>
    </w:p>
    <w:p w:rsidR="00154F06" w:rsidRPr="00C51DE5" w:rsidRDefault="00154F06" w:rsidP="00154F06">
      <w:pPr>
        <w:pStyle w:val="aff9"/>
        <w:keepNext/>
        <w:tabs>
          <w:tab w:val="left" w:pos="992"/>
        </w:tabs>
        <w:ind w:left="0" w:firstLine="709"/>
      </w:pPr>
      <w:r w:rsidRPr="00C51DE5">
        <w:t>производственные предприятия бытового обслуживания и т.п.</w:t>
      </w:r>
    </w:p>
    <w:p w:rsidR="00154F06" w:rsidRPr="00C51DE5" w:rsidRDefault="00154F06" w:rsidP="00154F06">
      <w:pPr>
        <w:pStyle w:val="affa"/>
        <w:keepNext/>
        <w:spacing w:before="0" w:after="0"/>
        <w:contextualSpacing/>
      </w:pPr>
      <w:r w:rsidRPr="00C51DE5">
        <w:t>В границах планировочных микрорайонов сложившейся застройки, подлежащих минимальным градостроительным преобразованиям, обеспеченность объектами социально-бытового и культурного обслуживания населения следует принимать в соответствии со сложившимся уровнем, при условии сохранения фактической плотности населения.</w:t>
      </w:r>
    </w:p>
    <w:p w:rsidR="00154F06" w:rsidRPr="00C51DE5" w:rsidRDefault="00154F06" w:rsidP="00154F06">
      <w:pPr>
        <w:pStyle w:val="affa"/>
        <w:keepNext/>
        <w:spacing w:before="0" w:after="0"/>
        <w:contextualSpacing/>
      </w:pPr>
      <w:r w:rsidRPr="00C51DE5">
        <w:t>В границах территорий, подлежащих комплексному освоению, необходимо предусматривать размещение полного комплекса объектов социально-бытового и культурного обслуживания населения.</w:t>
      </w:r>
    </w:p>
    <w:bookmarkEnd w:id="32"/>
    <w:p w:rsidR="00154F06" w:rsidRDefault="00154F06" w:rsidP="00154F06">
      <w:pPr>
        <w:pStyle w:val="affa"/>
        <w:keepNext/>
        <w:spacing w:before="0" w:after="0"/>
        <w:contextualSpacing/>
        <w:rPr>
          <w:lang w:eastAsia="x-none"/>
        </w:rPr>
      </w:pPr>
      <w:r w:rsidRPr="00C51DE5">
        <w:rPr>
          <w:lang w:val="x-none" w:eastAsia="x-none"/>
        </w:rPr>
        <w:t xml:space="preserve">Размещение объектов повседневного, периодического </w:t>
      </w:r>
      <w:r w:rsidRPr="00C51DE5">
        <w:rPr>
          <w:lang w:eastAsia="x-none"/>
        </w:rPr>
        <w:t>обслуживания</w:t>
      </w:r>
      <w:r w:rsidRPr="00C51DE5">
        <w:rPr>
          <w:lang w:val="x-none" w:eastAsia="x-none"/>
        </w:rPr>
        <w:t xml:space="preserve"> в индивидуальной, блокированной жилой застройке следует предусматривать с учетом равной удаленности от отдельных планировочных элементов в границах населенного пункта. Объекты обслуживания могут иметь центроформирующее значение и размещаться в центральной части жилого образования для обеспечения наилучшей доступности. В результате такого размещения объектов на территории, такой подход к планировке способствует созданию комфортной среды проживания.</w:t>
      </w:r>
    </w:p>
    <w:p w:rsidR="00154F06" w:rsidRPr="00C51DE5" w:rsidRDefault="00154F06" w:rsidP="00154F06">
      <w:pPr>
        <w:pStyle w:val="affa"/>
        <w:keepNext/>
        <w:spacing w:before="0" w:after="0"/>
        <w:contextualSpacing/>
        <w:rPr>
          <w:rFonts w:eastAsia="Calibri"/>
        </w:rPr>
      </w:pPr>
      <w:r w:rsidRPr="00C51DE5">
        <w:rPr>
          <w:rFonts w:eastAsia="Calibri"/>
        </w:rPr>
        <w:t>Согласно Региональным нормативам градостроительного проектирования смешанной жилой застройки Белгородской области, утвержденным Постановлением Правительства Белгородской области от 09.12.2008 № 293-пп (РНГП смешанной жилой застройки Белгородской области), комплексное социальное обустройство сельских территорий осуществляется на основе формирования сельских социальных кластеров – групп объектов социальной, инженерной и транспортной инфраструктуры на территории сельского поселения, обеспечивающих в полном объеме удовлетворение минимальных потребностей населения в социальных, образовательных, культурных и прочих бытовых услугах.</w:t>
      </w:r>
    </w:p>
    <w:p w:rsidR="00154F06" w:rsidRPr="00C51DE5" w:rsidRDefault="00154F06" w:rsidP="00154F06">
      <w:pPr>
        <w:pStyle w:val="affa"/>
        <w:keepNext/>
        <w:spacing w:before="0" w:after="0"/>
        <w:contextualSpacing/>
      </w:pPr>
      <w:r w:rsidRPr="00C51DE5">
        <w:t>Перечень объектов, входящих в сельский социальный кластер, определяется социальными нормативами исходя из численности сельского населения, и включает в себя:</w:t>
      </w:r>
    </w:p>
    <w:p w:rsidR="00154F06" w:rsidRPr="00C51DE5" w:rsidRDefault="00154F06" w:rsidP="00154F06">
      <w:pPr>
        <w:pStyle w:val="aff9"/>
        <w:keepNext/>
        <w:tabs>
          <w:tab w:val="left" w:pos="992"/>
        </w:tabs>
        <w:ind w:left="0" w:firstLine="709"/>
      </w:pPr>
      <w:r w:rsidRPr="00C51DE5">
        <w:t>дошкольные образовательные организации;</w:t>
      </w:r>
    </w:p>
    <w:p w:rsidR="00154F06" w:rsidRPr="00C51DE5" w:rsidRDefault="00154F06" w:rsidP="00154F06">
      <w:pPr>
        <w:pStyle w:val="aff9"/>
        <w:keepNext/>
        <w:tabs>
          <w:tab w:val="left" w:pos="992"/>
        </w:tabs>
        <w:ind w:left="0" w:firstLine="709"/>
      </w:pPr>
      <w:r w:rsidRPr="00C51DE5">
        <w:t>общеобразовательные школы;</w:t>
      </w:r>
    </w:p>
    <w:p w:rsidR="00154F06" w:rsidRPr="00C51DE5" w:rsidRDefault="00154F06" w:rsidP="00154F06">
      <w:pPr>
        <w:pStyle w:val="aff9"/>
        <w:keepNext/>
        <w:tabs>
          <w:tab w:val="left" w:pos="992"/>
        </w:tabs>
        <w:ind w:left="0" w:firstLine="709"/>
      </w:pPr>
      <w:r w:rsidRPr="00C51DE5">
        <w:t>учреждения культуры клубного типа;</w:t>
      </w:r>
    </w:p>
    <w:p w:rsidR="00154F06" w:rsidRPr="00C51DE5" w:rsidRDefault="00154F06" w:rsidP="00154F06">
      <w:pPr>
        <w:pStyle w:val="aff9"/>
        <w:keepNext/>
        <w:tabs>
          <w:tab w:val="left" w:pos="992"/>
        </w:tabs>
        <w:ind w:left="0" w:firstLine="709"/>
      </w:pPr>
      <w:r w:rsidRPr="00C51DE5">
        <w:t>библиотеки;</w:t>
      </w:r>
    </w:p>
    <w:p w:rsidR="00154F06" w:rsidRPr="00C51DE5" w:rsidRDefault="00154F06" w:rsidP="00154F06">
      <w:pPr>
        <w:pStyle w:val="aff9"/>
        <w:keepNext/>
        <w:tabs>
          <w:tab w:val="left" w:pos="992"/>
        </w:tabs>
        <w:ind w:left="0" w:firstLine="709"/>
      </w:pPr>
      <w:r w:rsidRPr="00C51DE5">
        <w:t>спортивные сооружения;</w:t>
      </w:r>
    </w:p>
    <w:p w:rsidR="00154F06" w:rsidRPr="00C51DE5" w:rsidRDefault="00154F06" w:rsidP="00154F06">
      <w:pPr>
        <w:pStyle w:val="aff9"/>
        <w:keepNext/>
        <w:tabs>
          <w:tab w:val="left" w:pos="992"/>
        </w:tabs>
        <w:ind w:left="0" w:firstLine="709"/>
      </w:pPr>
      <w:r w:rsidRPr="00C51DE5">
        <w:t>лечебно-профилактические медицинские организации;</w:t>
      </w:r>
    </w:p>
    <w:p w:rsidR="00154F06" w:rsidRPr="00C51DE5" w:rsidRDefault="00154F06" w:rsidP="00154F06">
      <w:pPr>
        <w:pStyle w:val="aff9"/>
        <w:keepNext/>
        <w:tabs>
          <w:tab w:val="left" w:pos="992"/>
        </w:tabs>
        <w:ind w:left="0" w:firstLine="709"/>
      </w:pPr>
      <w:r w:rsidRPr="00C51DE5">
        <w:t xml:space="preserve">предприятия торговли, </w:t>
      </w:r>
    </w:p>
    <w:p w:rsidR="00154F06" w:rsidRPr="00C51DE5" w:rsidRDefault="00154F06" w:rsidP="00154F06">
      <w:pPr>
        <w:pStyle w:val="aff9"/>
        <w:keepNext/>
        <w:tabs>
          <w:tab w:val="left" w:pos="992"/>
        </w:tabs>
        <w:ind w:left="0" w:firstLine="709"/>
      </w:pPr>
      <w:r w:rsidRPr="00C51DE5">
        <w:t>центры оказания бытовых и услуг населения;</w:t>
      </w:r>
    </w:p>
    <w:p w:rsidR="00154F06" w:rsidRPr="00C51DE5" w:rsidRDefault="00154F06" w:rsidP="00154F06">
      <w:pPr>
        <w:pStyle w:val="aff9"/>
        <w:keepNext/>
        <w:tabs>
          <w:tab w:val="left" w:pos="992"/>
        </w:tabs>
        <w:ind w:left="0" w:firstLine="709"/>
      </w:pPr>
      <w:r w:rsidRPr="00C51DE5">
        <w:t>бани и т.п.</w:t>
      </w:r>
    </w:p>
    <w:p w:rsidR="00154F06" w:rsidRPr="00C51DE5" w:rsidRDefault="00154F06" w:rsidP="00154F06">
      <w:pPr>
        <w:pStyle w:val="affa"/>
        <w:keepNext/>
        <w:spacing w:before="0" w:after="0"/>
        <w:contextualSpacing/>
      </w:pPr>
      <w:r w:rsidRPr="00C51DE5">
        <w:t>Сельские населенные пункты могут разделяться на населенные пункты, где социальный кластер присутствует в полном объеме и где социальный кластер представлен отдельными элементами (в зависимости от численности населения). Так, дошкольные образовательные организации рекомендуется размещать в сельских населенных пунктах с численностью населения свыше 500 человек, общеобразовательные организации – в населенных пунктах с численностью свыше 1 тыс. человек, учреждения культуры клубного типа – в населенных пунктах с численностью свыше 300 человек. При этом центры оказания бытовых и социальных услуг рекомендуется размещать в каждом сельском населенном пункте.</w:t>
      </w:r>
    </w:p>
    <w:p w:rsidR="00154F06" w:rsidRDefault="00154F06" w:rsidP="00154F06">
      <w:pPr>
        <w:pStyle w:val="affa"/>
        <w:keepNext/>
        <w:spacing w:before="0" w:after="0"/>
        <w:contextualSpacing/>
      </w:pPr>
      <w:r w:rsidRPr="00C51DE5">
        <w:t>В сельской местности следует предусматривать подразделение учреждений и предприятий обслуживания на объекты повседневного обслуживания в каждом поселении, начиная с 50 человек, и базовые объекты более высокого уровня на группу населенных пунктов, размещаемые в административном центре сельского поселения. Помимо стационарных зданий необходимо использовать передвижные средства и сезонные сооружения.</w:t>
      </w:r>
    </w:p>
    <w:p w:rsidR="00154F06" w:rsidRPr="009E50B9" w:rsidRDefault="00154F06" w:rsidP="00084FF8">
      <w:pPr>
        <w:pStyle w:val="3"/>
        <w:numPr>
          <w:ilvl w:val="2"/>
          <w:numId w:val="20"/>
        </w:numPr>
        <w:tabs>
          <w:tab w:val="left" w:pos="1276"/>
        </w:tabs>
        <w:spacing w:before="120" w:after="120"/>
        <w:ind w:left="1276"/>
        <w:contextualSpacing/>
        <w:jc w:val="center"/>
        <w:rPr>
          <w:rFonts w:ascii="Times New Roman" w:hAnsi="Times New Roman" w:cs="Times New Roman"/>
          <w:sz w:val="24"/>
          <w:szCs w:val="24"/>
        </w:rPr>
      </w:pPr>
      <w:bookmarkStart w:id="33" w:name="_Toc420924709"/>
      <w:bookmarkStart w:id="34" w:name="_Toc427067162"/>
      <w:bookmarkStart w:id="35" w:name="_Toc433907391"/>
      <w:bookmarkStart w:id="36" w:name="_Toc434231561"/>
      <w:bookmarkStart w:id="37" w:name="_Toc434252528"/>
      <w:bookmarkStart w:id="38" w:name="_Toc434511566"/>
      <w:bookmarkStart w:id="39" w:name="_Toc444506576"/>
      <w:r w:rsidRPr="009E50B9">
        <w:rPr>
          <w:rFonts w:ascii="Times New Roman" w:hAnsi="Times New Roman" w:cs="Times New Roman"/>
          <w:sz w:val="24"/>
          <w:szCs w:val="24"/>
        </w:rPr>
        <w:t>Объекты местного значения</w:t>
      </w:r>
      <w:bookmarkEnd w:id="33"/>
      <w:r w:rsidRPr="009E50B9">
        <w:rPr>
          <w:rFonts w:ascii="Times New Roman" w:hAnsi="Times New Roman" w:cs="Times New Roman"/>
          <w:sz w:val="24"/>
          <w:szCs w:val="24"/>
        </w:rPr>
        <w:t xml:space="preserve"> муниципального района</w:t>
      </w:r>
      <w:bookmarkEnd w:id="34"/>
      <w:r w:rsidRPr="009E50B9">
        <w:rPr>
          <w:rFonts w:ascii="Times New Roman" w:hAnsi="Times New Roman" w:cs="Times New Roman"/>
          <w:sz w:val="24"/>
          <w:szCs w:val="24"/>
        </w:rPr>
        <w:t xml:space="preserve"> в области образования</w:t>
      </w:r>
      <w:bookmarkEnd w:id="35"/>
      <w:bookmarkEnd w:id="36"/>
      <w:bookmarkEnd w:id="37"/>
      <w:bookmarkEnd w:id="38"/>
      <w:bookmarkEnd w:id="39"/>
    </w:p>
    <w:p w:rsidR="00154F06" w:rsidRPr="009E50B9" w:rsidRDefault="00154F06" w:rsidP="00154F06">
      <w:pPr>
        <w:pStyle w:val="affa"/>
        <w:keepNext/>
        <w:spacing w:before="0" w:after="0"/>
        <w:contextualSpacing/>
        <w:rPr>
          <w:b/>
        </w:rPr>
      </w:pPr>
      <w:bookmarkStart w:id="40" w:name="_Toc434842471"/>
      <w:r w:rsidRPr="009E50B9">
        <w:rPr>
          <w:b/>
        </w:rPr>
        <w:t>Дошкольные образовательные организации</w:t>
      </w:r>
      <w:bookmarkEnd w:id="40"/>
    </w:p>
    <w:p w:rsidR="00154F06" w:rsidRPr="00C51DE5" w:rsidRDefault="00154F06" w:rsidP="00154F06">
      <w:pPr>
        <w:pStyle w:val="affa"/>
        <w:keepNext/>
        <w:spacing w:before="0" w:after="0"/>
        <w:contextualSpacing/>
        <w:rPr>
          <w:rFonts w:eastAsia="Calibri"/>
        </w:rPr>
      </w:pPr>
      <w:r w:rsidRPr="00C51DE5">
        <w:rPr>
          <w:rFonts w:eastAsia="Calibri"/>
        </w:rPr>
        <w:t xml:space="preserve">Согласно государственной программе Российской Федерации «Развитие образования на 2013-2020 годы», утвержденной Постановлением Правительства Российской Федерации от 15.04.2014 № 295, обеспеченность детей местами в муниципальных дошкольных образовательных организациях в возрасте от 3 до 7 лет к 2016 году должна составить 100 %, охват детей дошкольным образованием в возрасте от 2 месяцев до 3 лет к 2020 году – 40 %. </w:t>
      </w:r>
    </w:p>
    <w:p w:rsidR="00154F06" w:rsidRPr="00C51DE5" w:rsidRDefault="00154F06" w:rsidP="00154F06">
      <w:pPr>
        <w:pStyle w:val="affa"/>
        <w:keepNext/>
        <w:spacing w:before="0" w:after="0"/>
        <w:contextualSpacing/>
      </w:pPr>
      <w:r w:rsidRPr="00C51DE5">
        <w:t>В соответствии с государственной программой Белгородской области «Развитие образования Белгородской области на 2014-2020 годы», утвержденной Постановлением Правительства Белгородской области от 30.12.2013 № 528-пп, охват детей программами дошкольного образования к 2020 году должен составить не менее 73,5 %.</w:t>
      </w:r>
    </w:p>
    <w:p w:rsidR="00154F06" w:rsidRPr="00C51DE5" w:rsidRDefault="00154F06" w:rsidP="00154F06">
      <w:pPr>
        <w:keepNext/>
        <w:ind w:firstLine="567"/>
        <w:contextualSpacing/>
      </w:pPr>
      <w:r w:rsidRPr="00C51DE5">
        <w:t xml:space="preserve"> Согласно Стратегии развития дошкольного, общего и дополнительного образования Белгородской области на 2013-2020 годы, утвержденной Постановлением Правительства Белгородской области от 28.10.2013 № 431-пп (далее – Стратегия развития дошкольного, общего и дополнительного образования Белгородской области), </w:t>
      </w:r>
      <w:r>
        <w:t>а также п</w:t>
      </w:r>
      <w:r w:rsidRPr="00DC05F5">
        <w:t>остановление</w:t>
      </w:r>
      <w:r>
        <w:t>м</w:t>
      </w:r>
      <w:r w:rsidRPr="00DC05F5">
        <w:t xml:space="preserve"> администрации Белгородского района от 26.02.2014</w:t>
      </w:r>
      <w:r>
        <w:t> </w:t>
      </w:r>
      <w:r w:rsidRPr="00DC05F5">
        <w:t>г. №10 </w:t>
      </w:r>
      <w:r>
        <w:t>«</w:t>
      </w:r>
      <w:hyperlink r:id="rId35" w:history="1">
        <w:r w:rsidRPr="00DC05F5">
          <w:t>Об утверждении муниципальной программы «Развитие образования Белгородского района на 2014-2020 годы»</w:t>
        </w:r>
      </w:hyperlink>
      <w:r>
        <w:t xml:space="preserve">, </w:t>
      </w:r>
      <w:r w:rsidRPr="00C51DE5">
        <w:t>дети в возрасте от 3 до 7 лет на 100 % должны быть обеспечены местами в дошкольных образовательных организациях, при этом охват детей в возрасте от 0 до 3 лет программами поддержки раннего развития должен составить не менее 32 %.</w:t>
      </w:r>
    </w:p>
    <w:p w:rsidR="009E50B9" w:rsidRDefault="00154F06" w:rsidP="009E50B9">
      <w:pPr>
        <w:pStyle w:val="affa"/>
        <w:keepNext/>
        <w:spacing w:before="0" w:after="0"/>
        <w:contextualSpacing/>
      </w:pPr>
      <w:r w:rsidRPr="00922333">
        <w:t xml:space="preserve">Анализ возрастной структуры населения муниципальных образований Белгородского района (доля числа детей в возрасте от 1 до 7 лет в общей численности населения), соотношение числа мест в дошкольных образовательных организациях с численностью воспитанников, число детей, стоящих на учете для определения в дошкольные образовательные организации, </w:t>
      </w:r>
    </w:p>
    <w:p w:rsidR="00154F06" w:rsidRPr="009E50B9" w:rsidRDefault="00154F06" w:rsidP="009E50B9">
      <w:pPr>
        <w:pStyle w:val="affa"/>
        <w:keepNext/>
        <w:spacing w:before="0" w:after="0"/>
        <w:ind w:firstLine="0"/>
        <w:contextualSpacing/>
      </w:pPr>
      <w:r w:rsidRPr="00922333">
        <w:t>позволили дифференцировать и установить показатель минимально допустимого уровня</w:t>
      </w:r>
      <w:r w:rsidR="009E50B9">
        <w:t xml:space="preserve"> </w:t>
      </w:r>
      <w:r w:rsidRPr="00922333">
        <w:t>беспеченности дошкольными образовательными организациями для городского и сельских поселений, входящих в состав муниципального района.</w:t>
      </w:r>
    </w:p>
    <w:p w:rsidR="00154F06" w:rsidRPr="00C51DE5" w:rsidRDefault="00154F06" w:rsidP="00154F06">
      <w:pPr>
        <w:pStyle w:val="affa"/>
        <w:keepNext/>
        <w:spacing w:before="0" w:after="0"/>
        <w:contextualSpacing/>
      </w:pPr>
      <w:r w:rsidRPr="00C51DE5">
        <w:rPr>
          <w:rFonts w:eastAsia="Calibri"/>
        </w:rPr>
        <w:t>Расчетный показатель транспортной доступности для дошкольных образовательных организаций</w:t>
      </w:r>
      <w:r w:rsidRPr="00C51DE5">
        <w:t xml:space="preserve"> в городском поселении определен на основе анализа сложившейся системы размещения дошкольных образовательных организаций.</w:t>
      </w:r>
    </w:p>
    <w:p w:rsidR="00154F06" w:rsidRPr="00C51DE5" w:rsidRDefault="00154F06" w:rsidP="00154F06">
      <w:pPr>
        <w:pStyle w:val="affa"/>
        <w:keepNext/>
        <w:spacing w:before="0" w:after="0"/>
        <w:contextualSpacing/>
      </w:pPr>
      <w:r w:rsidRPr="00C51DE5">
        <w:t xml:space="preserve">Расчетные показатели максимально допустимого уровня территориальной доступности </w:t>
      </w:r>
      <w:r w:rsidRPr="00C51DE5">
        <w:rPr>
          <w:rFonts w:eastAsia="Calibri"/>
        </w:rPr>
        <w:t>дошкольных образовательных организаций</w:t>
      </w:r>
      <w:r w:rsidRPr="00C51DE5">
        <w:t xml:space="preserve"> в сельских поселениях установлены </w:t>
      </w:r>
      <w:r>
        <w:t>с целью</w:t>
      </w:r>
      <w:r w:rsidRPr="00C51DE5">
        <w:t xml:space="preserve"> транспортной доступности с учетом размещения дошкольных образовательных организаций на группу населенных пунктов (или на поселение), ввиду малочисленности населенных пунктов и экономической нецелесообразности размещения дошкольных образовательных организаций в каждом населенном пункте сельского поселения. </w:t>
      </w:r>
    </w:p>
    <w:p w:rsidR="00154F06" w:rsidRPr="009E50B9" w:rsidRDefault="00154F06" w:rsidP="00154F06">
      <w:pPr>
        <w:pStyle w:val="affa"/>
        <w:keepNext/>
        <w:spacing w:before="0" w:after="0"/>
        <w:contextualSpacing/>
        <w:rPr>
          <w:b/>
        </w:rPr>
      </w:pPr>
      <w:r w:rsidRPr="009E50B9">
        <w:rPr>
          <w:b/>
        </w:rPr>
        <w:t xml:space="preserve">Общеобразовательные организации </w:t>
      </w:r>
    </w:p>
    <w:p w:rsidR="00154F06" w:rsidRPr="001822CD" w:rsidRDefault="00154F06" w:rsidP="00154F06">
      <w:pPr>
        <w:pStyle w:val="affa"/>
        <w:keepNext/>
        <w:spacing w:before="0" w:after="0"/>
        <w:contextualSpacing/>
        <w:rPr>
          <w:color w:val="000000"/>
        </w:rPr>
      </w:pPr>
      <w:r w:rsidRPr="001822CD">
        <w:rPr>
          <w:color w:val="000000"/>
        </w:rPr>
        <w:t>Анализ возрастной структуры населения поселений (доля числа детей в возрасте от 7 до 17 лет в общей численности населения), соотношение числа обучающихся в общеобразовательных организациях с числом мест в учреждениях данного вида и с численностью детей в возрасте от 7 до 17 лет, позволили определить расчетный уровень обеспеченности населения общеобразовательными организациями для городск</w:t>
      </w:r>
      <w:r>
        <w:rPr>
          <w:color w:val="000000"/>
        </w:rPr>
        <w:t>их</w:t>
      </w:r>
      <w:r w:rsidRPr="001822CD">
        <w:rPr>
          <w:color w:val="000000"/>
        </w:rPr>
        <w:t xml:space="preserve"> и сельских поселений муниципального района.</w:t>
      </w:r>
    </w:p>
    <w:p w:rsidR="00154F06" w:rsidRPr="001822CD" w:rsidRDefault="00154F06" w:rsidP="00154F06">
      <w:pPr>
        <w:pStyle w:val="affa"/>
        <w:keepNext/>
        <w:spacing w:before="0" w:after="0"/>
        <w:contextualSpacing/>
        <w:rPr>
          <w:color w:val="000000"/>
        </w:rPr>
      </w:pPr>
      <w:r w:rsidRPr="001822CD">
        <w:rPr>
          <w:color w:val="000000"/>
        </w:rPr>
        <w:t>Расчетный показатель максимально допустимого уровня территориальной доступности общеобразовательных организаций определен с учетом раздела 10 СП 42.13330.2011.</w:t>
      </w:r>
    </w:p>
    <w:p w:rsidR="00154F06" w:rsidRPr="001822CD" w:rsidRDefault="00154F06" w:rsidP="00154F06">
      <w:pPr>
        <w:pStyle w:val="affa"/>
        <w:keepNext/>
        <w:spacing w:before="0" w:after="0"/>
        <w:contextualSpacing/>
        <w:rPr>
          <w:color w:val="000000"/>
        </w:rPr>
      </w:pPr>
      <w:r w:rsidRPr="001822CD">
        <w:rPr>
          <w:color w:val="000000"/>
        </w:rPr>
        <w:t xml:space="preserve">В малых (до 0,2 тыс. человек) и средних сельских населенных пунктах (от 0,2 до 1 тыс. человек), удаленных от основных образовательных организаций свыше </w:t>
      </w:r>
      <w:smartTag w:uri="urn:schemas-microsoft-com:office:smarttags" w:element="metricconverter">
        <w:smartTagPr>
          <w:attr w:name="ProductID" w:val="1 км"/>
        </w:smartTagPr>
        <w:r w:rsidRPr="001822CD">
          <w:rPr>
            <w:color w:val="000000"/>
          </w:rPr>
          <w:t>1 км</w:t>
        </w:r>
      </w:smartTag>
      <w:r w:rsidRPr="001822CD">
        <w:rPr>
          <w:color w:val="000000"/>
        </w:rPr>
        <w:t>, рекомендуется обеспечение транспортной доступности.</w:t>
      </w:r>
    </w:p>
    <w:p w:rsidR="00154F06" w:rsidRPr="00C51DE5" w:rsidRDefault="00154F06" w:rsidP="00154F06">
      <w:pPr>
        <w:pStyle w:val="affa"/>
        <w:keepNext/>
        <w:spacing w:before="0" w:after="0"/>
        <w:contextualSpacing/>
      </w:pPr>
      <w:r w:rsidRPr="00C51DE5">
        <w:t xml:space="preserve">Для учащихся общеобразовательных школ необходимо обеспечить подвоз на транспорте, предназначенном для перевозки детей. Максимальное расстояние до места сбора на остановке при пешеходном подходе учащихся должно быть не более </w:t>
      </w:r>
      <w:smartTag w:uri="urn:schemas-microsoft-com:office:smarttags" w:element="metricconverter">
        <w:smartTagPr>
          <w:attr w:name="ProductID" w:val="500 м"/>
        </w:smartTagPr>
        <w:r w:rsidRPr="00C51DE5">
          <w:t>500 м</w:t>
        </w:r>
      </w:smartTag>
      <w:r w:rsidRPr="00C51DE5">
        <w:t xml:space="preserve">.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C51DE5">
          <w:t>250 м</w:t>
        </w:r>
      </w:smartTag>
      <w:r w:rsidRPr="00C51DE5">
        <w:t xml:space="preserve"> со стороны дороги.</w:t>
      </w:r>
    </w:p>
    <w:p w:rsidR="00154F06" w:rsidRPr="00C51DE5" w:rsidRDefault="00154F06" w:rsidP="00154F06">
      <w:pPr>
        <w:pStyle w:val="affa"/>
        <w:keepNext/>
        <w:spacing w:before="0" w:after="0"/>
        <w:contextualSpacing/>
      </w:pPr>
      <w:r w:rsidRPr="00C51DE5">
        <w:t>Регулярные, осуществляемые в течение учебного года, специальные перевозки учащихся к образовательным организациям решают проблему обеспечения доступности к образованию.</w:t>
      </w:r>
    </w:p>
    <w:p w:rsidR="00154F06" w:rsidRPr="009E50B9" w:rsidRDefault="00154F06" w:rsidP="00154F06">
      <w:pPr>
        <w:pStyle w:val="affa"/>
        <w:keepNext/>
        <w:spacing w:before="0" w:after="0"/>
        <w:contextualSpacing/>
        <w:rPr>
          <w:b/>
        </w:rPr>
      </w:pPr>
      <w:r w:rsidRPr="009E50B9">
        <w:rPr>
          <w:b/>
        </w:rPr>
        <w:t>Организации дополнительного образования</w:t>
      </w:r>
    </w:p>
    <w:p w:rsidR="00154F06" w:rsidRPr="00C51DE5" w:rsidRDefault="00154F06" w:rsidP="00154F06">
      <w:pPr>
        <w:pStyle w:val="affa"/>
        <w:keepNext/>
        <w:spacing w:before="0" w:after="0"/>
        <w:contextualSpacing/>
      </w:pPr>
      <w:r w:rsidRPr="00C51DE5">
        <w:t>Особенностью существующей системы дополнительного образования является ее интеграционный и межведомственный характер. Современное дополнительное образование реализуется в образовательных организациях дополнительного образования детей, общеобразовательных школах, дошкольных образовательных организациях и охватывает различные сферы деятельности и интересов – образование, культуру и искусство, физическую культуру и спорт, молодежную политику. Развивается также негосударственный сектор дополнительного образования, который отличает большая гибкость в отношении учета потребностей детей и их родителей.</w:t>
      </w:r>
    </w:p>
    <w:p w:rsidR="00154F06" w:rsidRPr="001C2851" w:rsidRDefault="00154F06" w:rsidP="00154F06">
      <w:pPr>
        <w:pStyle w:val="affa"/>
        <w:keepNext/>
        <w:spacing w:before="0" w:after="0"/>
        <w:contextualSpacing/>
        <w:rPr>
          <w:color w:val="000000"/>
        </w:rPr>
      </w:pPr>
      <w:r w:rsidRPr="001C2851">
        <w:rPr>
          <w:color w:val="000000"/>
        </w:rPr>
        <w:t>В соответствии со Стратегией развития дошкольного, общего и дополнительного образования Белгородской области, охват детей в возрасте от 5 до 18 лет дополнительными образовательными программами к 2020 году должен составить не менее 80 %.</w:t>
      </w:r>
    </w:p>
    <w:p w:rsidR="00154F06" w:rsidRPr="001C2851" w:rsidRDefault="00154F06" w:rsidP="00154F06">
      <w:pPr>
        <w:pStyle w:val="affa"/>
        <w:keepNext/>
        <w:spacing w:before="0" w:after="0"/>
        <w:contextualSpacing/>
        <w:rPr>
          <w:color w:val="000000"/>
        </w:rPr>
      </w:pPr>
      <w:r w:rsidRPr="001C2851">
        <w:rPr>
          <w:color w:val="000000"/>
        </w:rPr>
        <w:t>С учетом возрастной структуры населения поселений, ориентирами государственной и муниципальной программ в области образования, установлен расчетный показатель минимально допустимого уровня обеспеченности населения организациями дополнительного образования для городского и сельских поселений муниципального района.</w:t>
      </w:r>
    </w:p>
    <w:p w:rsidR="00154F06" w:rsidRPr="00C51DE5" w:rsidRDefault="00154F06" w:rsidP="00154F06">
      <w:pPr>
        <w:pStyle w:val="affa"/>
        <w:keepNext/>
        <w:spacing w:before="0" w:after="0"/>
        <w:contextualSpacing/>
      </w:pPr>
      <w:r w:rsidRPr="00C51DE5">
        <w:rPr>
          <w:rFonts w:eastAsia="Calibri"/>
        </w:rPr>
        <w:t xml:space="preserve">Установление транспортной доступности для организаций дополнительного образования (возможно осуществление </w:t>
      </w:r>
      <w:r w:rsidRPr="00C51DE5">
        <w:t>организованной системы подвоза учащихся) позволит решить вопросы всестороннего развития детей и подростков, прежде всего, в сельской местности, делая для них доступными разнообразные услуги дополнительного образования.</w:t>
      </w:r>
    </w:p>
    <w:p w:rsidR="00154F06" w:rsidRPr="00C51DE5" w:rsidRDefault="00154F06" w:rsidP="00154F06">
      <w:pPr>
        <w:pStyle w:val="affa"/>
        <w:keepNext/>
        <w:spacing w:before="0" w:after="0"/>
        <w:contextualSpacing/>
      </w:pPr>
      <w:r w:rsidRPr="00C51DE5">
        <w:t>При проектировании дошкольных образовательных организаций, общеобразовательных организаций, организаций дополнительного образования необходимо соблюдать требования к размеру земельного участка приведенные в Приложении Ж, СП 42.13330.2011.</w:t>
      </w:r>
    </w:p>
    <w:p w:rsidR="00154F06" w:rsidRPr="009E50B9" w:rsidRDefault="00154F06" w:rsidP="00084FF8">
      <w:pPr>
        <w:pStyle w:val="3"/>
        <w:numPr>
          <w:ilvl w:val="2"/>
          <w:numId w:val="20"/>
        </w:numPr>
        <w:tabs>
          <w:tab w:val="left" w:pos="1276"/>
        </w:tabs>
        <w:ind w:left="1276"/>
        <w:contextualSpacing/>
        <w:jc w:val="center"/>
        <w:rPr>
          <w:rFonts w:ascii="Times New Roman" w:hAnsi="Times New Roman" w:cs="Times New Roman"/>
          <w:bCs w:val="0"/>
          <w:sz w:val="24"/>
          <w:szCs w:val="24"/>
        </w:rPr>
      </w:pPr>
      <w:bookmarkStart w:id="41" w:name="_Toc427067163"/>
      <w:bookmarkStart w:id="42" w:name="_Toc433907392"/>
      <w:bookmarkStart w:id="43" w:name="_Toc434231562"/>
      <w:bookmarkStart w:id="44" w:name="_Toc434252529"/>
      <w:bookmarkStart w:id="45" w:name="_Toc434511567"/>
      <w:bookmarkStart w:id="46" w:name="_Toc444506577"/>
      <w:r w:rsidRPr="009E50B9">
        <w:rPr>
          <w:rFonts w:ascii="Times New Roman" w:hAnsi="Times New Roman" w:cs="Times New Roman"/>
          <w:sz w:val="24"/>
          <w:szCs w:val="24"/>
        </w:rPr>
        <w:t xml:space="preserve">Объекты местного значения муниципального района в области </w:t>
      </w:r>
      <w:bookmarkEnd w:id="41"/>
      <w:r w:rsidRPr="009E50B9">
        <w:rPr>
          <w:rFonts w:ascii="Times New Roman" w:hAnsi="Times New Roman" w:cs="Times New Roman"/>
          <w:bCs w:val="0"/>
          <w:sz w:val="24"/>
          <w:szCs w:val="24"/>
        </w:rPr>
        <w:t>физической культуры и массового спорта</w:t>
      </w:r>
      <w:bookmarkEnd w:id="42"/>
      <w:bookmarkEnd w:id="43"/>
      <w:bookmarkEnd w:id="44"/>
      <w:bookmarkEnd w:id="45"/>
      <w:bookmarkEnd w:id="46"/>
    </w:p>
    <w:p w:rsidR="00154F06" w:rsidRPr="00C51DE5" w:rsidRDefault="00154F06" w:rsidP="00154F06">
      <w:pPr>
        <w:pStyle w:val="affa"/>
        <w:keepNext/>
        <w:spacing w:before="0" w:after="0"/>
        <w:contextualSpacing/>
      </w:pPr>
      <w:r w:rsidRPr="00C51DE5">
        <w:t xml:space="preserve">Расчетные показатели минимально допустимого уровня обеспеченности населения спортивными сооружениями (физкультурно-спортивными залами, плавательными бассейнами, плоскостными сооружениями) установлены </w:t>
      </w:r>
      <w:r>
        <w:t>в соответствии с п</w:t>
      </w:r>
      <w:r w:rsidRPr="00DC05F5">
        <w:t>остановление</w:t>
      </w:r>
      <w:r>
        <w:t>м</w:t>
      </w:r>
      <w:r w:rsidRPr="00DC05F5">
        <w:t xml:space="preserve"> администрации Белгородского района от 25.12.</w:t>
      </w:r>
      <w:r>
        <w:t>20</w:t>
      </w:r>
      <w:r w:rsidRPr="00DC05F5">
        <w:t>13</w:t>
      </w:r>
      <w:r>
        <w:t> г.</w:t>
      </w:r>
      <w:r w:rsidRPr="00DC05F5">
        <w:t xml:space="preserve"> №212 </w:t>
      </w:r>
      <w:hyperlink r:id="rId36" w:history="1">
        <w:r w:rsidRPr="00DC05F5">
          <w:t>«Об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на 2014-2020 годы»</w:t>
        </w:r>
      </w:hyperlink>
      <w:r>
        <w:t xml:space="preserve">, </w:t>
      </w:r>
      <w:r w:rsidRPr="00C51DE5">
        <w:t>исходя из направлений развития физической культуры и массового спорта в муниципальном районе, дифференцировано в зависимости от численности населения городского и сельских поселений, оптимального размещения объектов на территории с учетом планировочной организации и территориальной доступности.</w:t>
      </w:r>
    </w:p>
    <w:p w:rsidR="00154F06" w:rsidRPr="00C51DE5" w:rsidRDefault="00154F06" w:rsidP="00154F06">
      <w:pPr>
        <w:pStyle w:val="affa"/>
        <w:keepNext/>
        <w:spacing w:before="0" w:after="0"/>
        <w:contextualSpacing/>
      </w:pPr>
      <w:r w:rsidRPr="00C51DE5">
        <w:t>Расчетные показатели минимально допустимого уровня обеспеченности населения специализированными спортивными сооружениями (лыжные базы, стрелковые тиры, гребные базы) установлены исходя из фактической потребности населения в объектах данного вида.</w:t>
      </w:r>
    </w:p>
    <w:p w:rsidR="00154F06" w:rsidRPr="00C51DE5" w:rsidRDefault="00154F06" w:rsidP="00154F06">
      <w:pPr>
        <w:pStyle w:val="affa"/>
        <w:keepNext/>
        <w:spacing w:before="0" w:after="0"/>
        <w:contextualSpacing/>
      </w:pPr>
      <w:r w:rsidRPr="00C51DE5">
        <w:t xml:space="preserve">Расчетные показатели максимально допустимого уровня территориальной доступности объектов местного значения муниципального района – физкультурно-спортивных залов и плавательных бассейнов установлены </w:t>
      </w:r>
      <w:r>
        <w:t>с учетом</w:t>
      </w:r>
      <w:r w:rsidRPr="00C51DE5">
        <w:t xml:space="preserve"> транспортной доступности.</w:t>
      </w:r>
    </w:p>
    <w:p w:rsidR="00154F06" w:rsidRPr="009E50B9" w:rsidRDefault="00154F06" w:rsidP="00084FF8">
      <w:pPr>
        <w:pStyle w:val="3"/>
        <w:numPr>
          <w:ilvl w:val="2"/>
          <w:numId w:val="20"/>
        </w:numPr>
        <w:tabs>
          <w:tab w:val="left" w:pos="1276"/>
        </w:tabs>
        <w:ind w:left="1560"/>
        <w:contextualSpacing/>
        <w:rPr>
          <w:rFonts w:ascii="Times New Roman" w:hAnsi="Times New Roman" w:cs="Times New Roman"/>
          <w:bCs w:val="0"/>
          <w:sz w:val="24"/>
          <w:szCs w:val="24"/>
        </w:rPr>
      </w:pPr>
      <w:bookmarkStart w:id="47" w:name="_Toc427067170"/>
      <w:bookmarkStart w:id="48" w:name="_Toc433907393"/>
      <w:bookmarkStart w:id="49" w:name="_Toc434231563"/>
      <w:bookmarkStart w:id="50" w:name="_Toc434252530"/>
      <w:bookmarkStart w:id="51" w:name="_Toc434511568"/>
      <w:bookmarkStart w:id="52" w:name="_Toc444506578"/>
      <w:r w:rsidRPr="009E50B9">
        <w:rPr>
          <w:rFonts w:ascii="Times New Roman" w:hAnsi="Times New Roman" w:cs="Times New Roman"/>
          <w:sz w:val="24"/>
          <w:szCs w:val="24"/>
        </w:rPr>
        <w:t xml:space="preserve">Объекты местного значения муниципального района в </w:t>
      </w:r>
      <w:bookmarkEnd w:id="47"/>
      <w:r w:rsidRPr="009E50B9">
        <w:rPr>
          <w:rFonts w:ascii="Times New Roman" w:hAnsi="Times New Roman" w:cs="Times New Roman"/>
          <w:bCs w:val="0"/>
          <w:sz w:val="24"/>
          <w:szCs w:val="24"/>
        </w:rPr>
        <w:t>области культуры</w:t>
      </w:r>
      <w:bookmarkStart w:id="53" w:name="_Toc427067171"/>
      <w:bookmarkEnd w:id="48"/>
      <w:bookmarkEnd w:id="49"/>
      <w:bookmarkEnd w:id="50"/>
      <w:bookmarkEnd w:id="51"/>
      <w:bookmarkEnd w:id="52"/>
    </w:p>
    <w:p w:rsidR="00154F06" w:rsidRPr="001C2851" w:rsidRDefault="00154F06" w:rsidP="00154F06">
      <w:pPr>
        <w:pStyle w:val="affa"/>
        <w:keepNext/>
        <w:spacing w:before="0" w:after="0"/>
        <w:contextualSpacing/>
        <w:rPr>
          <w:color w:val="000000"/>
          <w:szCs w:val="20"/>
        </w:rPr>
      </w:pPr>
      <w:r w:rsidRPr="001C2851">
        <w:rPr>
          <w:color w:val="000000"/>
        </w:rPr>
        <w:t xml:space="preserve">Расчетные показатели минимально допустимого уровня обеспеченности объектами местного значения муниципального района: общедоступными, детскими и юношескими библиотеками для муниципального района, установлены в соответствии с </w:t>
      </w:r>
      <w:r w:rsidRPr="001C2851">
        <w:rPr>
          <w:color w:val="000000"/>
          <w:szCs w:val="20"/>
        </w:rPr>
        <w:t>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154F06" w:rsidRPr="001C2851" w:rsidRDefault="00154F06" w:rsidP="00154F06">
      <w:pPr>
        <w:pStyle w:val="affa"/>
        <w:keepNext/>
        <w:spacing w:before="0" w:after="0"/>
        <w:contextualSpacing/>
        <w:rPr>
          <w:color w:val="000000"/>
          <w:szCs w:val="20"/>
        </w:rPr>
      </w:pPr>
      <w:r w:rsidRPr="001C2851">
        <w:rPr>
          <w:color w:val="000000"/>
        </w:rPr>
        <w:t xml:space="preserve">Расчетные показатели минимально допустимого уровня обеспеченности объектами местного значения муниципального района кинотеатрами и учреждениями культуры клубного типа установлены в соответствии с Социальными нормативами и нормами, </w:t>
      </w:r>
      <w:r w:rsidRPr="001C2851">
        <w:rPr>
          <w:color w:val="000000"/>
          <w:szCs w:val="20"/>
        </w:rPr>
        <w:t>утвержденными</w:t>
      </w:r>
      <w:r w:rsidRPr="001C2851">
        <w:rPr>
          <w:color w:val="000000"/>
        </w:rPr>
        <w:t xml:space="preserve"> </w:t>
      </w:r>
      <w:r w:rsidRPr="001C2851">
        <w:rPr>
          <w:color w:val="000000"/>
          <w:szCs w:val="20"/>
        </w:rPr>
        <w:t>Распоряжением Правительства Российской Федерации от 03.07.1996 № 1063-р.</w:t>
      </w:r>
    </w:p>
    <w:p w:rsidR="00154F06" w:rsidRPr="001C2851" w:rsidRDefault="00154F06" w:rsidP="00154F06">
      <w:pPr>
        <w:pStyle w:val="affa"/>
        <w:keepNext/>
        <w:spacing w:before="0" w:after="0"/>
        <w:contextualSpacing/>
        <w:rPr>
          <w:color w:val="000000"/>
        </w:rPr>
      </w:pPr>
      <w:r w:rsidRPr="001C2851">
        <w:rPr>
          <w:color w:val="000000"/>
        </w:rPr>
        <w:t>Расчетные показатели минимально допустимого уровня обеспеченности объектами местного значения муниципального района – общедоступными и детскими библиотеками для сельских поселений приняты исходя из фактического охвата населенных пунктов библиотечным обслуживанием и численности населения сельских поселений.</w:t>
      </w:r>
    </w:p>
    <w:p w:rsidR="00154F06" w:rsidRPr="001C2851" w:rsidRDefault="00154F06" w:rsidP="00154F06">
      <w:pPr>
        <w:pStyle w:val="affa"/>
        <w:keepNext/>
        <w:spacing w:before="0" w:after="0"/>
        <w:contextualSpacing/>
        <w:rPr>
          <w:color w:val="000000"/>
        </w:rPr>
      </w:pPr>
      <w:r w:rsidRPr="001C2851">
        <w:rPr>
          <w:color w:val="000000"/>
        </w:rPr>
        <w:t>Расчетные показатели минимально допустимого уровня обеспеченности объектами местного значения муниципального района выставочными залами, картинными галереями, музеями, универсальными спортивно-зрелищными залами установлены исходя из фактических мощностей существующих объектов, численности населения муниципального района и оптимального размещения объектов на территории с учетом планировочной организации.</w:t>
      </w:r>
    </w:p>
    <w:p w:rsidR="00154F06" w:rsidRPr="001C2851" w:rsidRDefault="00154F06" w:rsidP="00154F06">
      <w:pPr>
        <w:pStyle w:val="affa"/>
        <w:keepNext/>
        <w:spacing w:before="0" w:after="0"/>
        <w:contextualSpacing/>
        <w:rPr>
          <w:color w:val="000000"/>
        </w:rPr>
      </w:pPr>
      <w:r w:rsidRPr="001C2851">
        <w:rPr>
          <w:color w:val="000000"/>
        </w:rPr>
        <w:t>Расчетный показатель минимально допустимого уровня обеспеченности объектами местного</w:t>
      </w:r>
      <w:r>
        <w:rPr>
          <w:color w:val="000000"/>
        </w:rPr>
        <w:t xml:space="preserve"> значения муниципального района: </w:t>
      </w:r>
      <w:r w:rsidRPr="001C2851">
        <w:rPr>
          <w:color w:val="000000"/>
        </w:rPr>
        <w:t xml:space="preserve">парки культуры и отдыха установлен исходя из фактической потребности населения в данном виде объектов. </w:t>
      </w:r>
    </w:p>
    <w:p w:rsidR="00154F06" w:rsidRPr="001C2851" w:rsidRDefault="00154F06" w:rsidP="00154F06">
      <w:pPr>
        <w:pStyle w:val="affa"/>
        <w:keepNext/>
        <w:spacing w:before="0" w:after="0"/>
        <w:contextualSpacing/>
        <w:rPr>
          <w:color w:val="000000"/>
        </w:rPr>
      </w:pPr>
      <w:r w:rsidRPr="001C2851">
        <w:rPr>
          <w:color w:val="000000"/>
        </w:rPr>
        <w:t xml:space="preserve">В соответствии с Базовыми нормами организации сети и ресурсного обеспечения общедоступных библиотек муниципальных образований, принятые на </w:t>
      </w:r>
      <w:r w:rsidRPr="001C2851">
        <w:rPr>
          <w:color w:val="000000"/>
          <w:lang w:val="en-US"/>
        </w:rPr>
        <w:t>XII</w:t>
      </w:r>
      <w:r w:rsidRPr="001C2851">
        <w:rPr>
          <w:color w:val="000000"/>
        </w:rPr>
        <w:t xml:space="preserve"> Ежегодной сессии Конференции Российской библиотечной ассоциации от 16.05.2007, объем документного фонда в центральной районной (межпоселенческой) библиотеке должен составлять не менее 4 книг на 1 жителя районного центра и дополнительно 0,14-0,5 книг и других документов на 1 жителя муниципального района.</w:t>
      </w:r>
    </w:p>
    <w:p w:rsidR="00154F06" w:rsidRPr="001C2851" w:rsidRDefault="00154F06" w:rsidP="00154F06">
      <w:pPr>
        <w:pStyle w:val="affa"/>
        <w:keepNext/>
        <w:spacing w:before="0" w:after="0"/>
        <w:contextualSpacing/>
        <w:rPr>
          <w:color w:val="000000"/>
        </w:rPr>
      </w:pPr>
      <w:r w:rsidRPr="001C2851">
        <w:rPr>
          <w:color w:val="000000"/>
        </w:rPr>
        <w:t xml:space="preserve">В соответствии с Социальными нормативами и нормами, </w:t>
      </w:r>
      <w:r w:rsidRPr="001C2851">
        <w:rPr>
          <w:color w:val="000000"/>
          <w:szCs w:val="20"/>
        </w:rPr>
        <w:t>утвержденными</w:t>
      </w:r>
      <w:r w:rsidRPr="001C2851">
        <w:rPr>
          <w:color w:val="000000"/>
        </w:rPr>
        <w:t xml:space="preserve"> </w:t>
      </w:r>
      <w:r w:rsidRPr="001C2851">
        <w:rPr>
          <w:color w:val="000000"/>
          <w:szCs w:val="20"/>
        </w:rPr>
        <w:t>Распоряжением Правительства Российской Федерации от 03.07.1996 № 1063-р,</w:t>
      </w:r>
      <w:r w:rsidRPr="001C2851">
        <w:rPr>
          <w:color w:val="000000"/>
        </w:rPr>
        <w:t xml:space="preserve"> в целях эффективной организации библиотечно-информационного образования детей дошкольного и школьного возраста и жителей в возрасте от 15 до 24 лет могут создаваться объединенные библиотеки для детей и юношества.</w:t>
      </w:r>
    </w:p>
    <w:p w:rsidR="00154F06" w:rsidRPr="00415773" w:rsidRDefault="00154F06" w:rsidP="00154F06">
      <w:pPr>
        <w:pStyle w:val="affa"/>
        <w:keepNext/>
        <w:spacing w:before="0" w:after="0"/>
        <w:contextualSpacing/>
        <w:rPr>
          <w:color w:val="000000"/>
        </w:rPr>
      </w:pPr>
      <w:r w:rsidRPr="001C2851">
        <w:rPr>
          <w:color w:val="000000"/>
        </w:rPr>
        <w:t xml:space="preserve">С 01.01.2015 согласно Федеральному закону Российской Федерации от 06.10.2003 № 131-ФЗ «Об общих принципах организации местного самоуправления в Российской Федерации» организация библиотечного обслуживания населения сельских поселений переходит в ведение муниципальных районов. В связи с этим, при разработке градостроительной документации планирование размещения библиотек для сельских поселений осуществляется на уровне схемы </w:t>
      </w:r>
      <w:r w:rsidRPr="00415773">
        <w:rPr>
          <w:color w:val="000000"/>
        </w:rPr>
        <w:t>территориального планирования муниципального района.</w:t>
      </w:r>
    </w:p>
    <w:p w:rsidR="00154F06" w:rsidRPr="00415773" w:rsidRDefault="00154F06" w:rsidP="00154F06">
      <w:pPr>
        <w:pStyle w:val="affa"/>
        <w:keepNext/>
        <w:spacing w:before="0" w:after="0"/>
        <w:contextualSpacing/>
        <w:rPr>
          <w:color w:val="000000"/>
        </w:rPr>
      </w:pPr>
      <w:r w:rsidRPr="00415773">
        <w:rPr>
          <w:color w:val="000000"/>
        </w:rPr>
        <w:t xml:space="preserve">В соответствии с </w:t>
      </w:r>
      <w:r w:rsidRPr="00415773">
        <w:rPr>
          <w:noProof/>
          <w:color w:val="000000"/>
        </w:rPr>
        <w:t>М</w:t>
      </w:r>
      <w:r w:rsidRPr="00415773">
        <w:rPr>
          <w:color w:val="000000"/>
        </w:rPr>
        <w:t>етодикой определения нормативной потребности субъектов Российской Федерации в объектах социальной инфраструктуры мощностная характеристика центрального учреждения культуры клубного типа муниципального района должна составлять не менее 500 зрительских мест.</w:t>
      </w:r>
    </w:p>
    <w:p w:rsidR="00154F06" w:rsidRPr="00415773" w:rsidRDefault="00154F06" w:rsidP="00154F06">
      <w:pPr>
        <w:pStyle w:val="affa"/>
        <w:keepNext/>
        <w:spacing w:before="0" w:after="0"/>
        <w:contextualSpacing/>
        <w:rPr>
          <w:color w:val="000000"/>
        </w:rPr>
      </w:pPr>
      <w:r w:rsidRPr="00415773">
        <w:rPr>
          <w:color w:val="000000"/>
        </w:rPr>
        <w:t>Кинотеатры рекомендуется размещать в административном центре муниципального района.</w:t>
      </w:r>
    </w:p>
    <w:p w:rsidR="00154F06" w:rsidRPr="00415773" w:rsidRDefault="00154F06" w:rsidP="00154F06">
      <w:pPr>
        <w:pStyle w:val="affa"/>
        <w:keepNext/>
        <w:spacing w:before="0" w:after="0"/>
        <w:contextualSpacing/>
        <w:rPr>
          <w:color w:val="000000"/>
        </w:rPr>
      </w:pPr>
      <w:r w:rsidRPr="00415773">
        <w:rPr>
          <w:color w:val="000000"/>
        </w:rPr>
        <w:t>Количество зрительных мест определяется из расчета 3 места на 1 тыс. человек.</w:t>
      </w:r>
    </w:p>
    <w:p w:rsidR="00154F06" w:rsidRPr="00415773" w:rsidRDefault="00154F06" w:rsidP="00154F06">
      <w:pPr>
        <w:pStyle w:val="affa"/>
        <w:keepNext/>
        <w:spacing w:before="0" w:after="0"/>
        <w:contextualSpacing/>
        <w:rPr>
          <w:color w:val="000000"/>
        </w:rPr>
      </w:pPr>
      <w:r w:rsidRPr="00415773">
        <w:rPr>
          <w:color w:val="000000"/>
        </w:rPr>
        <w:t>В зависимости от состава и объема фондов выставочные залы и картинные галереи могут являться структурными подразделениями музеев.</w:t>
      </w:r>
    </w:p>
    <w:p w:rsidR="00154F06" w:rsidRPr="00415773" w:rsidRDefault="00154F06" w:rsidP="00154F06">
      <w:pPr>
        <w:pStyle w:val="affa"/>
        <w:keepNext/>
        <w:spacing w:before="0" w:after="0"/>
        <w:contextualSpacing/>
        <w:rPr>
          <w:color w:val="000000"/>
        </w:rPr>
      </w:pPr>
      <w:r w:rsidRPr="00415773">
        <w:rPr>
          <w:color w:val="000000"/>
        </w:rPr>
        <w:t>Максимально допустимый уровень территориальной доступности для объектов культуры местного значения муниципального района в области культуры не нормируется.</w:t>
      </w:r>
    </w:p>
    <w:p w:rsidR="00154F06" w:rsidRPr="00415773" w:rsidRDefault="00154F06" w:rsidP="00154F06">
      <w:pPr>
        <w:pStyle w:val="affa"/>
        <w:keepNext/>
        <w:spacing w:before="0" w:after="0"/>
        <w:contextualSpacing/>
        <w:rPr>
          <w:color w:val="000000"/>
        </w:rPr>
      </w:pPr>
      <w:r w:rsidRPr="00415773">
        <w:rPr>
          <w:color w:val="000000"/>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154F06" w:rsidRPr="009E50B9" w:rsidRDefault="00154F06" w:rsidP="00084FF8">
      <w:pPr>
        <w:pStyle w:val="3"/>
        <w:numPr>
          <w:ilvl w:val="2"/>
          <w:numId w:val="20"/>
        </w:numPr>
        <w:tabs>
          <w:tab w:val="left" w:pos="1276"/>
        </w:tabs>
        <w:ind w:left="993"/>
        <w:contextualSpacing/>
        <w:jc w:val="center"/>
        <w:rPr>
          <w:rFonts w:ascii="Times New Roman" w:hAnsi="Times New Roman" w:cs="Times New Roman"/>
          <w:bCs w:val="0"/>
          <w:sz w:val="24"/>
          <w:szCs w:val="24"/>
        </w:rPr>
      </w:pPr>
      <w:bookmarkStart w:id="54" w:name="_Toc433907394"/>
      <w:bookmarkStart w:id="55" w:name="_Toc434231564"/>
      <w:bookmarkStart w:id="56" w:name="_Toc434252531"/>
      <w:bookmarkStart w:id="57" w:name="_Toc434511569"/>
      <w:bookmarkStart w:id="58" w:name="_Toc444506579"/>
      <w:r w:rsidRPr="009E50B9">
        <w:rPr>
          <w:rFonts w:ascii="Times New Roman" w:hAnsi="Times New Roman" w:cs="Times New Roman"/>
          <w:sz w:val="24"/>
          <w:szCs w:val="24"/>
        </w:rPr>
        <w:t xml:space="preserve">Объекты местного значения муниципального района в </w:t>
      </w:r>
      <w:bookmarkEnd w:id="53"/>
      <w:r w:rsidRPr="009E50B9">
        <w:rPr>
          <w:rFonts w:ascii="Times New Roman" w:hAnsi="Times New Roman" w:cs="Times New Roman"/>
          <w:bCs w:val="0"/>
          <w:sz w:val="24"/>
          <w:szCs w:val="24"/>
        </w:rPr>
        <w:t>области архивного дела</w:t>
      </w:r>
      <w:bookmarkEnd w:id="54"/>
      <w:bookmarkEnd w:id="55"/>
      <w:bookmarkEnd w:id="56"/>
      <w:bookmarkEnd w:id="57"/>
      <w:bookmarkEnd w:id="58"/>
    </w:p>
    <w:p w:rsidR="00154F06" w:rsidRPr="00C51DE5" w:rsidRDefault="00154F06" w:rsidP="00154F06">
      <w:pPr>
        <w:pStyle w:val="affa"/>
        <w:keepNext/>
        <w:spacing w:before="0" w:after="0"/>
        <w:contextualSpacing/>
      </w:pPr>
      <w:r w:rsidRPr="00C51DE5">
        <w:t xml:space="preserve">В соответствии с Федеральным законом от 22.10.2004 № 125-ФЗ «Об архивном деле в Российской Федерации», и Федеральным законом от 01.10.2003 № 131-ФЗ «Об общих принципах организации местного самоуправления в Российской Федерации», органы местного самоуправления муниципального района обязаны создавать архивы для хранения, комплектования (формирования), учета и использования, образовавшихся в процессе их деятельности архивных документов. </w:t>
      </w:r>
    </w:p>
    <w:p w:rsidR="00154F06" w:rsidRPr="00C51DE5" w:rsidRDefault="00154F06" w:rsidP="00154F06">
      <w:pPr>
        <w:pStyle w:val="affa"/>
        <w:keepNext/>
        <w:spacing w:before="0" w:after="0"/>
        <w:contextualSpacing/>
      </w:pPr>
      <w:r w:rsidRPr="00C51DE5">
        <w:t>Расчетные показатели минимально допустимого уровня обеспеченности объектами местного значения в области архивного дела установлены с учетом главы 3 «Управление архивным делом в Российской Федерации» Федерального закона от 22.10.2004 № 125-ФЗ «Об архивном деле в Российской Федерации».</w:t>
      </w:r>
    </w:p>
    <w:p w:rsidR="00154F06" w:rsidRPr="00C51DE5" w:rsidRDefault="00154F06" w:rsidP="00154F06">
      <w:pPr>
        <w:pStyle w:val="affa"/>
        <w:keepNext/>
        <w:spacing w:before="0" w:after="0"/>
        <w:contextualSpacing/>
      </w:pPr>
      <w:r w:rsidRPr="00C51DE5">
        <w:t>Максимально допустимый уровень территориальной доступности для объектов местного значения муниципального района в области архивного дела не нормируется.</w:t>
      </w:r>
    </w:p>
    <w:p w:rsidR="00154F06" w:rsidRPr="00C51DE5" w:rsidRDefault="00154F06" w:rsidP="00154F06">
      <w:pPr>
        <w:pStyle w:val="affa"/>
        <w:keepNext/>
        <w:spacing w:before="0" w:after="0"/>
        <w:contextualSpacing/>
      </w:pPr>
      <w:r w:rsidRPr="00C51DE5">
        <w:t>Минимальный размер земельного участка установлен с учетом норм, приведенных в «Краткий справочник архитектора» под общей редакцией Коваленко Ю.Н. Таким образом, размер земельного участка, учитывает: размещение здания, организацию подъездов, подходов, автомобильных стоянок обслуживающего транспорта, нормативное озеленение территории.</w:t>
      </w:r>
    </w:p>
    <w:p w:rsidR="00154F06" w:rsidRPr="009E50B9" w:rsidRDefault="00154F06" w:rsidP="00084FF8">
      <w:pPr>
        <w:pStyle w:val="3"/>
        <w:numPr>
          <w:ilvl w:val="2"/>
          <w:numId w:val="20"/>
        </w:numPr>
        <w:tabs>
          <w:tab w:val="left" w:pos="1276"/>
        </w:tabs>
        <w:ind w:left="1134"/>
        <w:contextualSpacing/>
        <w:jc w:val="center"/>
        <w:rPr>
          <w:rFonts w:ascii="Times New Roman" w:hAnsi="Times New Roman" w:cs="Times New Roman"/>
          <w:bCs w:val="0"/>
          <w:sz w:val="24"/>
          <w:szCs w:val="24"/>
        </w:rPr>
      </w:pPr>
      <w:bookmarkStart w:id="59" w:name="_Toc427067172"/>
      <w:bookmarkStart w:id="60" w:name="_Toc433907395"/>
      <w:bookmarkStart w:id="61" w:name="_Toc434231565"/>
      <w:bookmarkStart w:id="62" w:name="_Toc434252532"/>
      <w:bookmarkStart w:id="63" w:name="_Toc434511570"/>
      <w:bookmarkStart w:id="64" w:name="_Toc444506580"/>
      <w:r w:rsidRPr="009E50B9">
        <w:rPr>
          <w:rFonts w:ascii="Times New Roman" w:hAnsi="Times New Roman" w:cs="Times New Roman"/>
          <w:sz w:val="24"/>
          <w:szCs w:val="24"/>
        </w:rPr>
        <w:t>Объекты местного значения муниципального района</w:t>
      </w:r>
      <w:bookmarkEnd w:id="59"/>
      <w:r w:rsidRPr="009E50B9">
        <w:rPr>
          <w:rFonts w:ascii="Times New Roman" w:hAnsi="Times New Roman" w:cs="Times New Roman"/>
          <w:sz w:val="24"/>
          <w:szCs w:val="24"/>
        </w:rPr>
        <w:t xml:space="preserve"> в </w:t>
      </w:r>
      <w:r w:rsidRPr="009E50B9">
        <w:rPr>
          <w:rFonts w:ascii="Times New Roman" w:hAnsi="Times New Roman" w:cs="Times New Roman"/>
          <w:bCs w:val="0"/>
          <w:sz w:val="24"/>
          <w:szCs w:val="24"/>
        </w:rPr>
        <w:t>области молодежной политики</w:t>
      </w:r>
      <w:bookmarkEnd w:id="60"/>
      <w:bookmarkEnd w:id="61"/>
      <w:bookmarkEnd w:id="62"/>
      <w:bookmarkEnd w:id="63"/>
      <w:bookmarkEnd w:id="64"/>
    </w:p>
    <w:p w:rsidR="00154F06" w:rsidRPr="00C51DE5" w:rsidRDefault="00154F06" w:rsidP="00154F06">
      <w:pPr>
        <w:pStyle w:val="affa"/>
        <w:keepNext/>
        <w:spacing w:before="0" w:after="0"/>
        <w:contextualSpacing/>
      </w:pPr>
      <w:r w:rsidRPr="00C51DE5">
        <w:t xml:space="preserve">Согласно </w:t>
      </w:r>
      <w:r>
        <w:t>р</w:t>
      </w:r>
      <w:r>
        <w:rPr>
          <w:rFonts w:eastAsia="Calibri"/>
        </w:rPr>
        <w:t>аспоряжению</w:t>
      </w:r>
      <w:r w:rsidRPr="00C51DE5">
        <w:rPr>
          <w:rFonts w:eastAsia="Calibri"/>
        </w:rPr>
        <w:t xml:space="preserve"> Правительства Белго</w:t>
      </w:r>
      <w:r>
        <w:rPr>
          <w:rFonts w:eastAsia="Calibri"/>
        </w:rPr>
        <w:t>родской области от 07.02.2015 №</w:t>
      </w:r>
      <w:r w:rsidRPr="00C51DE5">
        <w:rPr>
          <w:rFonts w:eastAsia="Calibri"/>
        </w:rPr>
        <w:t>15-рп «О стратегии государственной молодежной политики в Белгородской области»</w:t>
      </w:r>
      <w:r>
        <w:rPr>
          <w:rFonts w:eastAsia="Calibri"/>
        </w:rPr>
        <w:t>, а также п</w:t>
      </w:r>
      <w:r w:rsidRPr="00DC05F5">
        <w:t>остановлени</w:t>
      </w:r>
      <w:r>
        <w:t>я</w:t>
      </w:r>
      <w:r w:rsidRPr="00DC05F5">
        <w:t xml:space="preserve"> администрации Белгородского района от 25.12.</w:t>
      </w:r>
      <w:r>
        <w:t>20</w:t>
      </w:r>
      <w:r w:rsidRPr="00DC05F5">
        <w:t>13 №212 </w:t>
      </w:r>
      <w:hyperlink r:id="rId37" w:history="1">
        <w:r w:rsidRPr="00DC05F5">
          <w:t>«Об утверждении муниципальной программы Белгородского района «Развитие физической культуры, спорта и молодёжной политики на территории Белгородского района на 2014-2020 годы»</w:t>
        </w:r>
      </w:hyperlink>
      <w:r>
        <w:t xml:space="preserve">, </w:t>
      </w:r>
      <w:r w:rsidRPr="00C51DE5">
        <w:t xml:space="preserve"> приоритетными должны стать такие направления, работа по которым обеспечит создание условий для успешной социализации и эффективной самореализации молодежи, а также возможности для самостоятельного и эффективного решения молодыми людьми возникающих проблем. Такой подход будет способствовать взаимосвязанному улучшению качества жизни молодого поколения и развитию муниципального района и региона в целом.</w:t>
      </w:r>
    </w:p>
    <w:p w:rsidR="00154F06" w:rsidRPr="00C51DE5" w:rsidRDefault="00154F06" w:rsidP="00154F06">
      <w:pPr>
        <w:pStyle w:val="affa"/>
        <w:keepNext/>
        <w:spacing w:before="0" w:after="0"/>
        <w:contextualSpacing/>
      </w:pPr>
      <w:r w:rsidRPr="00C51DE5">
        <w:t xml:space="preserve">Государственную молодежную политику в </w:t>
      </w:r>
      <w:r>
        <w:t>Белгородском</w:t>
      </w:r>
      <w:r w:rsidRPr="00C51DE5">
        <w:t xml:space="preserve"> районе предполагается реализовывать по следующим приоритетным направлениям:</w:t>
      </w:r>
    </w:p>
    <w:p w:rsidR="00154F06" w:rsidRPr="00BE47CC" w:rsidRDefault="00AD0FDF" w:rsidP="00154F06">
      <w:pPr>
        <w:pStyle w:val="aff9"/>
        <w:keepNext/>
        <w:tabs>
          <w:tab w:val="left" w:pos="992"/>
        </w:tabs>
        <w:ind w:left="0" w:firstLine="709"/>
      </w:pPr>
      <w:r>
        <w:t xml:space="preserve">- </w:t>
      </w:r>
      <w:r w:rsidR="00154F06" w:rsidRPr="00BE47CC">
        <w:t>вовлечение молодежи в социальную политику и ее информирование о потенциальных возможностях развития;</w:t>
      </w:r>
    </w:p>
    <w:p w:rsidR="00154F06" w:rsidRPr="00BE47CC" w:rsidRDefault="00AD0FDF" w:rsidP="00154F06">
      <w:pPr>
        <w:pStyle w:val="aff9"/>
        <w:keepNext/>
        <w:tabs>
          <w:tab w:val="left" w:pos="992"/>
        </w:tabs>
        <w:ind w:left="0" w:firstLine="709"/>
      </w:pPr>
      <w:r>
        <w:t xml:space="preserve">- </w:t>
      </w:r>
      <w:r w:rsidR="00154F06" w:rsidRPr="00BE47CC">
        <w:t>развитие созидательной активности молодежи;</w:t>
      </w:r>
    </w:p>
    <w:p w:rsidR="00154F06" w:rsidRPr="00BE47CC" w:rsidRDefault="00AD0FDF" w:rsidP="00154F06">
      <w:pPr>
        <w:pStyle w:val="aff9"/>
        <w:keepNext/>
        <w:tabs>
          <w:tab w:val="left" w:pos="992"/>
        </w:tabs>
        <w:ind w:left="0" w:firstLine="709"/>
      </w:pPr>
      <w:r>
        <w:t xml:space="preserve">- </w:t>
      </w:r>
      <w:r w:rsidR="00154F06" w:rsidRPr="00BE47CC">
        <w:t>интеграция молодых людей, оказавшихся в трудной жизненной ситуации, в жизнь общества.</w:t>
      </w:r>
    </w:p>
    <w:p w:rsidR="00154F06" w:rsidRPr="00C51DE5" w:rsidRDefault="00154F06" w:rsidP="00154F06">
      <w:pPr>
        <w:pStyle w:val="affa"/>
        <w:keepNext/>
        <w:spacing w:before="0" w:after="0"/>
        <w:contextualSpacing/>
      </w:pPr>
      <w:r w:rsidRPr="00C51DE5">
        <w:t xml:space="preserve">В соответствии с подпрограммой «Молодежь </w:t>
      </w:r>
      <w:r>
        <w:t>Белгородского</w:t>
      </w:r>
      <w:r w:rsidRPr="00C51DE5">
        <w:t xml:space="preserve"> района» муниципальной программы «Развитие образования </w:t>
      </w:r>
      <w:r>
        <w:t>Белгородского</w:t>
      </w:r>
      <w:r w:rsidRPr="00C51DE5">
        <w:t xml:space="preserve"> района», к 2020 году прогнозируется увеличение удельного веса численности молодых людей, вовлеченных в общественную деятельность с 25,5 % до 42,7 %.</w:t>
      </w:r>
    </w:p>
    <w:p w:rsidR="00154F06" w:rsidRPr="00C51DE5" w:rsidRDefault="00154F06" w:rsidP="00154F06">
      <w:pPr>
        <w:pStyle w:val="affa"/>
        <w:keepNext/>
        <w:spacing w:before="0" w:after="0"/>
        <w:contextualSpacing/>
      </w:pPr>
      <w:r w:rsidRPr="00C51DE5">
        <w:t>В области молодежной политики в муниципальном районе деятельность осуществляют порядка 51 организации и объединений, в том числе организованных на базе образовательных организаций.</w:t>
      </w:r>
    </w:p>
    <w:p w:rsidR="00154F06" w:rsidRPr="00C51DE5" w:rsidRDefault="00154F06" w:rsidP="00154F06">
      <w:pPr>
        <w:pStyle w:val="affa"/>
        <w:keepNext/>
        <w:spacing w:before="0" w:after="0"/>
        <w:contextualSpacing/>
      </w:pPr>
      <w:r w:rsidRPr="00C51DE5">
        <w:t xml:space="preserve">Расчетный показатель минимально допустимого уровня обеспеченности населения </w:t>
      </w:r>
      <w:r>
        <w:t>Белгородского</w:t>
      </w:r>
      <w:r w:rsidRPr="00C51DE5">
        <w:t xml:space="preserve"> района учреждениями по работе с детьми и молодежью (Муниципальными Домами молодежи) установлен с учетом Распоряжения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w:t>
      </w:r>
    </w:p>
    <w:p w:rsidR="00154F06" w:rsidRPr="00C51DE5" w:rsidRDefault="00154F06" w:rsidP="00154F06">
      <w:pPr>
        <w:pStyle w:val="affa"/>
        <w:keepNext/>
        <w:spacing w:before="0" w:after="0"/>
        <w:contextualSpacing/>
      </w:pPr>
      <w:r w:rsidRPr="00C51DE5">
        <w:t>Модель муниципального Дома молодежи должна представлять собой универсальное, многомерное и гибкое пространство, позволяющее организовать постоянную социально ориентированную работу с подростками и молодежью на территории муниципального района:</w:t>
      </w:r>
    </w:p>
    <w:p w:rsidR="00154F06" w:rsidRPr="00C51DE5" w:rsidRDefault="00AD0FDF" w:rsidP="00154F06">
      <w:pPr>
        <w:pStyle w:val="aff9"/>
        <w:keepNext/>
        <w:tabs>
          <w:tab w:val="left" w:pos="992"/>
        </w:tabs>
        <w:ind w:left="0" w:firstLine="709"/>
      </w:pPr>
      <w:r>
        <w:t xml:space="preserve">- </w:t>
      </w:r>
      <w:r w:rsidR="00154F06" w:rsidRPr="00C51DE5">
        <w:t xml:space="preserve">отдельно стоящее здание полезной площадью не менее 500 – </w:t>
      </w:r>
      <w:smartTag w:uri="urn:schemas-microsoft-com:office:smarttags" w:element="metricconverter">
        <w:smartTagPr>
          <w:attr w:name="ProductID" w:val="600 кв. м"/>
        </w:smartTagPr>
        <w:r w:rsidR="00154F06" w:rsidRPr="00C51DE5">
          <w:t>600 кв. м</w:t>
        </w:r>
      </w:smartTag>
      <w:r w:rsidR="00154F06" w:rsidRPr="00C51DE5">
        <w:t xml:space="preserve"> с прилегающим земельным участком площадью не менее </w:t>
      </w:r>
      <w:smartTag w:uri="urn:schemas-microsoft-com:office:smarttags" w:element="metricconverter">
        <w:smartTagPr>
          <w:attr w:name="ProductID" w:val="1000 кв. м"/>
        </w:smartTagPr>
        <w:r w:rsidR="00154F06" w:rsidRPr="00C51DE5">
          <w:t>1000 кв. м</w:t>
        </w:r>
      </w:smartTag>
      <w:r w:rsidR="00154F06" w:rsidRPr="00C51DE5">
        <w:t>;</w:t>
      </w:r>
    </w:p>
    <w:p w:rsidR="00154F06" w:rsidRPr="00C51DE5" w:rsidRDefault="00AD0FDF" w:rsidP="00154F06">
      <w:pPr>
        <w:pStyle w:val="aff9"/>
        <w:keepNext/>
        <w:tabs>
          <w:tab w:val="left" w:pos="992"/>
        </w:tabs>
        <w:ind w:left="0" w:firstLine="709"/>
      </w:pPr>
      <w:r>
        <w:t xml:space="preserve">- </w:t>
      </w:r>
      <w:r w:rsidR="00154F06" w:rsidRPr="00C51DE5">
        <w:t>оборудованный концертный зал не менее чем на 200 мест;</w:t>
      </w:r>
    </w:p>
    <w:p w:rsidR="00154F06" w:rsidRPr="00C51DE5" w:rsidRDefault="00AD0FDF" w:rsidP="00154F06">
      <w:pPr>
        <w:pStyle w:val="aff9"/>
        <w:keepNext/>
        <w:tabs>
          <w:tab w:val="left" w:pos="992"/>
        </w:tabs>
        <w:ind w:left="0" w:firstLine="709"/>
      </w:pPr>
      <w:r>
        <w:t xml:space="preserve">- </w:t>
      </w:r>
      <w:r w:rsidR="00154F06" w:rsidRPr="00C51DE5">
        <w:t>оборудованный многофункциональный спортивный зал и открытая спортивно-досуговая площадка;</w:t>
      </w:r>
    </w:p>
    <w:p w:rsidR="00154F06" w:rsidRPr="00C51DE5" w:rsidRDefault="00AD0FDF" w:rsidP="00154F06">
      <w:pPr>
        <w:pStyle w:val="aff9"/>
        <w:keepNext/>
        <w:tabs>
          <w:tab w:val="left" w:pos="992"/>
        </w:tabs>
        <w:ind w:left="0" w:firstLine="709"/>
      </w:pPr>
      <w:r>
        <w:t xml:space="preserve">- </w:t>
      </w:r>
      <w:r w:rsidR="00154F06" w:rsidRPr="00C51DE5">
        <w:t>помещения для работы с подростками и молодежью (правовая, психологическая помощь, пресс-клуб, консультационная служба, кружки, секции, студии спортивно-досуговой, военно-патриотической, опризывной направленности, технического и гуманитарного творчества, туристско-рекреационные, исторические и др.);</w:t>
      </w:r>
    </w:p>
    <w:p w:rsidR="00154F06" w:rsidRPr="00C51DE5" w:rsidRDefault="00AD0FDF" w:rsidP="00154F06">
      <w:pPr>
        <w:pStyle w:val="aff9"/>
        <w:keepNext/>
        <w:tabs>
          <w:tab w:val="left" w:pos="992"/>
        </w:tabs>
        <w:ind w:left="0" w:firstLine="709"/>
      </w:pPr>
      <w:r>
        <w:t xml:space="preserve">- </w:t>
      </w:r>
      <w:r w:rsidR="00154F06" w:rsidRPr="00C51DE5">
        <w:t>помещения для работы методических объединений (отделов), молодежных общественных организаций и объединений;</w:t>
      </w:r>
    </w:p>
    <w:p w:rsidR="00154F06" w:rsidRDefault="00AD0FDF" w:rsidP="00154F06">
      <w:pPr>
        <w:pStyle w:val="aff9"/>
        <w:keepNext/>
        <w:tabs>
          <w:tab w:val="left" w:pos="992"/>
        </w:tabs>
        <w:ind w:left="0" w:firstLine="709"/>
      </w:pPr>
      <w:r>
        <w:t xml:space="preserve">- </w:t>
      </w:r>
      <w:r w:rsidR="00154F06" w:rsidRPr="00C51DE5">
        <w:t>кафе, интернет-кафе.</w:t>
      </w:r>
    </w:p>
    <w:p w:rsidR="00154F06" w:rsidRPr="00C51DE5" w:rsidRDefault="00154F06" w:rsidP="00154F06">
      <w:pPr>
        <w:pStyle w:val="aff9"/>
        <w:keepNext/>
        <w:ind w:left="709" w:firstLine="0"/>
      </w:pPr>
    </w:p>
    <w:p w:rsidR="00154F06" w:rsidRPr="009E50B9" w:rsidRDefault="00154F06" w:rsidP="00084FF8">
      <w:pPr>
        <w:pStyle w:val="3"/>
        <w:numPr>
          <w:ilvl w:val="2"/>
          <w:numId w:val="20"/>
        </w:numPr>
        <w:tabs>
          <w:tab w:val="left" w:pos="1276"/>
        </w:tabs>
        <w:ind w:left="993"/>
        <w:contextualSpacing/>
        <w:jc w:val="center"/>
        <w:rPr>
          <w:rFonts w:ascii="Times New Roman" w:hAnsi="Times New Roman" w:cs="Times New Roman"/>
          <w:bCs w:val="0"/>
          <w:sz w:val="24"/>
          <w:szCs w:val="24"/>
        </w:rPr>
      </w:pPr>
      <w:bookmarkStart w:id="65" w:name="_Toc433907396"/>
      <w:bookmarkStart w:id="66" w:name="_Toc434231566"/>
      <w:bookmarkStart w:id="67" w:name="_Toc434252533"/>
      <w:bookmarkStart w:id="68" w:name="_Toc434511571"/>
      <w:bookmarkStart w:id="69" w:name="_Toc444506581"/>
      <w:r w:rsidRPr="009E50B9">
        <w:rPr>
          <w:rFonts w:ascii="Times New Roman" w:hAnsi="Times New Roman" w:cs="Times New Roman"/>
          <w:sz w:val="24"/>
          <w:szCs w:val="24"/>
        </w:rPr>
        <w:t xml:space="preserve">Объекты местного значения муниципального района в </w:t>
      </w:r>
      <w:r w:rsidRPr="009E50B9">
        <w:rPr>
          <w:rFonts w:ascii="Times New Roman" w:hAnsi="Times New Roman" w:cs="Times New Roman"/>
          <w:bCs w:val="0"/>
          <w:sz w:val="24"/>
          <w:szCs w:val="24"/>
        </w:rPr>
        <w:t>области жилищного строительства</w:t>
      </w:r>
      <w:bookmarkEnd w:id="65"/>
      <w:bookmarkEnd w:id="66"/>
      <w:bookmarkEnd w:id="67"/>
      <w:bookmarkEnd w:id="68"/>
      <w:bookmarkEnd w:id="69"/>
    </w:p>
    <w:p w:rsidR="00154F06" w:rsidRPr="00C51DE5" w:rsidRDefault="00154F06" w:rsidP="00154F06">
      <w:pPr>
        <w:pStyle w:val="affa"/>
        <w:keepNext/>
        <w:spacing w:before="0" w:after="0"/>
        <w:contextualSpacing/>
      </w:pPr>
      <w:r w:rsidRPr="00C51DE5">
        <w:t xml:space="preserve">Жилая застройка </w:t>
      </w:r>
      <w:r>
        <w:t xml:space="preserve">на территории Белгородского района </w:t>
      </w:r>
      <w:r w:rsidRPr="00C51DE5">
        <w:t>в зависимости от этажности подразделяется на следующие типы:</w:t>
      </w:r>
    </w:p>
    <w:p w:rsidR="00154F06" w:rsidRPr="00BE47CC" w:rsidRDefault="00AD0FDF" w:rsidP="00154F06">
      <w:pPr>
        <w:pStyle w:val="aff9"/>
        <w:keepNext/>
        <w:tabs>
          <w:tab w:val="left" w:pos="992"/>
        </w:tabs>
        <w:ind w:left="0" w:firstLine="709"/>
      </w:pPr>
      <w:r>
        <w:t xml:space="preserve">- </w:t>
      </w:r>
      <w:r w:rsidR="00154F06" w:rsidRPr="00BE47CC">
        <w:t xml:space="preserve">индивидуальная жилая застройка - застройка отдельно стоящими жилыми домами с приусадебными участками высотой до 3 этажей включительно; </w:t>
      </w:r>
    </w:p>
    <w:p w:rsidR="00154F06" w:rsidRPr="00BE47CC" w:rsidRDefault="00AD0FDF" w:rsidP="00154F06">
      <w:pPr>
        <w:pStyle w:val="aff9"/>
        <w:keepNext/>
        <w:tabs>
          <w:tab w:val="left" w:pos="992"/>
        </w:tabs>
        <w:ind w:left="0" w:firstLine="709"/>
      </w:pPr>
      <w:r>
        <w:t xml:space="preserve">- </w:t>
      </w:r>
      <w:r w:rsidR="00154F06" w:rsidRPr="00BE47CC">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154F06" w:rsidRPr="00BE47CC" w:rsidRDefault="00AD0FDF" w:rsidP="00154F06">
      <w:pPr>
        <w:pStyle w:val="aff9"/>
        <w:keepNext/>
        <w:tabs>
          <w:tab w:val="left" w:pos="992"/>
        </w:tabs>
        <w:ind w:left="0" w:firstLine="709"/>
      </w:pPr>
      <w:r>
        <w:t xml:space="preserve">- </w:t>
      </w:r>
      <w:r w:rsidR="00154F06" w:rsidRPr="00BE47CC">
        <w:t>малоэтажная жилая застройка – застройка многоквартирными жилыми домами высотой до 4 этажей включая мансардный, без отдельных земельных участков;</w:t>
      </w:r>
    </w:p>
    <w:p w:rsidR="00154F06" w:rsidRPr="00BE47CC" w:rsidRDefault="00AD0FDF" w:rsidP="00154F06">
      <w:pPr>
        <w:pStyle w:val="aff9"/>
        <w:keepNext/>
        <w:tabs>
          <w:tab w:val="left" w:pos="992"/>
        </w:tabs>
        <w:ind w:left="0" w:firstLine="709"/>
      </w:pPr>
      <w:r>
        <w:t xml:space="preserve">- </w:t>
      </w:r>
      <w:r w:rsidR="00154F06" w:rsidRPr="00BE47CC">
        <w:t>среднеэтажная жилая застройка - застройка многоквартирными жилыми домами высотой от 5 до 8 этажей включая мансардный;</w:t>
      </w:r>
    </w:p>
    <w:p w:rsidR="00154F06" w:rsidRPr="00BE47CC" w:rsidRDefault="00AD0FDF" w:rsidP="00154F06">
      <w:pPr>
        <w:pStyle w:val="aff9"/>
        <w:keepNext/>
        <w:tabs>
          <w:tab w:val="left" w:pos="992"/>
        </w:tabs>
        <w:ind w:left="0" w:firstLine="709"/>
      </w:pPr>
      <w:r>
        <w:t xml:space="preserve">- </w:t>
      </w:r>
      <w:r w:rsidR="00154F06" w:rsidRPr="00BE47CC">
        <w:t>многоэтажная жилая застройка - застройка многоквартирными жилыми домами высотой от 9 до 16 этажей включительно;</w:t>
      </w:r>
    </w:p>
    <w:p w:rsidR="00154F06" w:rsidRPr="00DC05F5" w:rsidRDefault="00154F06" w:rsidP="00154F06">
      <w:pPr>
        <w:pStyle w:val="affa"/>
        <w:keepNext/>
        <w:spacing w:before="0" w:after="0"/>
        <w:contextualSpacing/>
      </w:pPr>
      <w:r w:rsidRPr="00C51DE5">
        <w:t>Расчетны</w:t>
      </w:r>
      <w:r>
        <w:t>е</w:t>
      </w:r>
      <w:r w:rsidRPr="00C51DE5">
        <w:t xml:space="preserve"> показател</w:t>
      </w:r>
      <w:r>
        <w:t>и</w:t>
      </w:r>
      <w:r w:rsidRPr="00C51DE5">
        <w:t xml:space="preserve"> минимально допустимого уровня обеспеченности населения</w:t>
      </w:r>
      <w:r>
        <w:t xml:space="preserve"> жилыми объектами определены в соответствии с п</w:t>
      </w:r>
      <w:r w:rsidRPr="00C51DE5">
        <w:rPr>
          <w:rFonts w:eastAsia="Calibri"/>
        </w:rPr>
        <w:t>остановление</w:t>
      </w:r>
      <w:r>
        <w:rPr>
          <w:rFonts w:eastAsia="Calibri"/>
        </w:rPr>
        <w:t>м</w:t>
      </w:r>
      <w:r w:rsidRPr="00C51DE5">
        <w:rPr>
          <w:rFonts w:eastAsia="Calibri"/>
        </w:rPr>
        <w:t xml:space="preserve"> Правительства Белго</w:t>
      </w:r>
      <w:r>
        <w:rPr>
          <w:rFonts w:eastAsia="Calibri"/>
        </w:rPr>
        <w:t>родской области от 09.12.2008 №</w:t>
      </w:r>
      <w:r w:rsidR="009E50B9">
        <w:rPr>
          <w:rFonts w:eastAsia="Calibri"/>
        </w:rPr>
        <w:t xml:space="preserve"> </w:t>
      </w:r>
      <w:r w:rsidRPr="00C51DE5">
        <w:rPr>
          <w:rFonts w:eastAsia="Calibri"/>
        </w:rPr>
        <w:t>293-пп «Об утверждении региональных нормативов градостроительного проектирования смешанной жилой застройки в Белгородской области»</w:t>
      </w:r>
      <w:r>
        <w:rPr>
          <w:rFonts w:eastAsia="Calibri"/>
        </w:rPr>
        <w:t>, п</w:t>
      </w:r>
      <w:r w:rsidRPr="00DC05F5">
        <w:t>остановление</w:t>
      </w:r>
      <w:r>
        <w:t>м</w:t>
      </w:r>
      <w:r w:rsidRPr="00DC05F5">
        <w:t xml:space="preserve"> администрации Белгородског</w:t>
      </w:r>
      <w:r>
        <w:t>о района от 27.11.2014 </w:t>
      </w:r>
      <w:r w:rsidRPr="00DC05F5">
        <w:t xml:space="preserve"> №</w:t>
      </w:r>
      <w:r w:rsidR="009E50B9">
        <w:t xml:space="preserve"> </w:t>
      </w:r>
      <w:r w:rsidRPr="00DC05F5">
        <w:t>163 </w:t>
      </w:r>
      <w:hyperlink r:id="rId38" w:history="1">
        <w:r w:rsidRPr="00DC05F5">
          <w:t>«Об утверждении муниципальной программы «Обеспечение доступным и комфортным жильем и коммунальными услугами жителей Белгородского района на 2015-2020 годы»</w:t>
        </w:r>
      </w:hyperlink>
      <w:r>
        <w:t>, а также р</w:t>
      </w:r>
      <w:r w:rsidRPr="00DC05F5">
        <w:t>аспоряжение</w:t>
      </w:r>
      <w:r>
        <w:t>м</w:t>
      </w:r>
      <w:r w:rsidRPr="00DC05F5">
        <w:t xml:space="preserve"> администрации Белгородского района Белгородской области от 04.05.2017</w:t>
      </w:r>
      <w:r>
        <w:t>  №</w:t>
      </w:r>
      <w:r w:rsidR="009E50B9">
        <w:t xml:space="preserve"> </w:t>
      </w:r>
      <w:r w:rsidRPr="00DC05F5">
        <w:t>671 </w:t>
      </w:r>
      <w:r>
        <w:t>«</w:t>
      </w:r>
      <w:hyperlink r:id="rId39" w:history="1">
        <w:r w:rsidRPr="00DC05F5">
          <w:t>Об утверждении плана реализации муниципальной программы «Обеспечение доступным и комфортным жильем и коммунальными услугами жителей Белгородского района на 2015-2020 годы»</w:t>
        </w:r>
      </w:hyperlink>
      <w:r>
        <w:t>.</w:t>
      </w:r>
    </w:p>
    <w:p w:rsidR="00154F06" w:rsidRPr="009E50B9" w:rsidRDefault="00154F06" w:rsidP="00084FF8">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bCs w:val="0"/>
          <w:i w:val="0"/>
          <w:sz w:val="24"/>
          <w:szCs w:val="24"/>
        </w:rPr>
      </w:pPr>
      <w:bookmarkStart w:id="70" w:name="_Toc433836748"/>
      <w:bookmarkStart w:id="71" w:name="_Toc434252534"/>
      <w:bookmarkStart w:id="72" w:name="_Toc434511572"/>
      <w:bookmarkStart w:id="73" w:name="_Toc444506582"/>
      <w:r w:rsidRPr="009E50B9">
        <w:rPr>
          <w:rFonts w:ascii="Times New Roman" w:hAnsi="Times New Roman" w:cs="Times New Roman"/>
          <w:i w:val="0"/>
          <w:sz w:val="24"/>
          <w:szCs w:val="24"/>
        </w:rPr>
        <w:t xml:space="preserve">Объекты местного значения муниципального района в </w:t>
      </w:r>
      <w:r w:rsidRPr="009E50B9">
        <w:rPr>
          <w:rFonts w:ascii="Times New Roman" w:hAnsi="Times New Roman" w:cs="Times New Roman"/>
          <w:bCs w:val="0"/>
          <w:i w:val="0"/>
          <w:sz w:val="24"/>
          <w:szCs w:val="24"/>
        </w:rPr>
        <w:t>области инвестиционной деятельности</w:t>
      </w:r>
      <w:bookmarkEnd w:id="70"/>
      <w:bookmarkEnd w:id="71"/>
      <w:bookmarkEnd w:id="72"/>
      <w:bookmarkEnd w:id="73"/>
    </w:p>
    <w:p w:rsidR="00154F06" w:rsidRPr="00C51DE5" w:rsidRDefault="00154F06" w:rsidP="00154F06">
      <w:pPr>
        <w:pStyle w:val="affa"/>
        <w:keepNext/>
        <w:spacing w:before="0" w:after="0"/>
        <w:contextualSpacing/>
      </w:pPr>
      <w:r w:rsidRPr="00C51DE5">
        <w:t xml:space="preserve">Достижение стратегических целей развития </w:t>
      </w:r>
      <w:r>
        <w:t>Белгородского</w:t>
      </w:r>
      <w:r w:rsidRPr="00C51DE5">
        <w:t xml:space="preserve"> района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 </w:t>
      </w:r>
    </w:p>
    <w:p w:rsidR="00154F06" w:rsidRPr="00C51DE5" w:rsidRDefault="00154F06" w:rsidP="00154F06">
      <w:pPr>
        <w:pStyle w:val="affa"/>
        <w:keepNext/>
        <w:spacing w:before="0" w:after="0"/>
        <w:contextualSpacing/>
      </w:pPr>
      <w:r w:rsidRPr="00C51DE5">
        <w:t xml:space="preserve">НГП </w:t>
      </w:r>
      <w:r>
        <w:t>Белгородского</w:t>
      </w:r>
      <w:r w:rsidRPr="00C51DE5">
        <w:t xml:space="preserve"> района направлены на реализацию мероприятий в области строительства объектов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154F06" w:rsidRPr="00C51DE5" w:rsidRDefault="009E50B9" w:rsidP="00154F06">
      <w:pPr>
        <w:pStyle w:val="affa"/>
        <w:keepNext/>
        <w:spacing w:before="0" w:after="0"/>
        <w:contextualSpacing/>
      </w:pPr>
      <w:r>
        <w:t>Н</w:t>
      </w:r>
      <w:r w:rsidR="00154F06" w:rsidRPr="00C51DE5">
        <w:t xml:space="preserve">ормативами градостроительного проектирования </w:t>
      </w:r>
      <w:r w:rsidR="00154F06">
        <w:t>Белгородского</w:t>
      </w:r>
      <w:r w:rsidR="00154F06" w:rsidRPr="00C51DE5">
        <w:t xml:space="preserve"> района определена минимальная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154F06" w:rsidRPr="009E50B9" w:rsidRDefault="00154F06" w:rsidP="00084FF8">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bCs w:val="0"/>
          <w:i w:val="0"/>
          <w:sz w:val="24"/>
          <w:szCs w:val="24"/>
        </w:rPr>
      </w:pPr>
      <w:bookmarkStart w:id="74" w:name="_Toc427067161"/>
      <w:bookmarkStart w:id="75" w:name="_Toc434252537"/>
      <w:bookmarkStart w:id="76" w:name="_Toc434511575"/>
      <w:bookmarkStart w:id="77" w:name="_Toc444506583"/>
      <w:r w:rsidRPr="009E50B9">
        <w:rPr>
          <w:rFonts w:ascii="Times New Roman" w:hAnsi="Times New Roman" w:cs="Times New Roman"/>
          <w:i w:val="0"/>
          <w:sz w:val="24"/>
          <w:szCs w:val="24"/>
        </w:rPr>
        <w:t xml:space="preserve">Объекты местного значения муниципального района в области </w:t>
      </w:r>
      <w:bookmarkEnd w:id="74"/>
      <w:r w:rsidRPr="009E50B9">
        <w:rPr>
          <w:rFonts w:ascii="Times New Roman" w:hAnsi="Times New Roman" w:cs="Times New Roman"/>
          <w:bCs w:val="0"/>
          <w:i w:val="0"/>
          <w:sz w:val="24"/>
          <w:szCs w:val="24"/>
        </w:rPr>
        <w:t>автомобильных дорог местного значения</w:t>
      </w:r>
      <w:bookmarkEnd w:id="75"/>
      <w:bookmarkEnd w:id="76"/>
      <w:bookmarkEnd w:id="77"/>
    </w:p>
    <w:p w:rsidR="00154F06" w:rsidRPr="00BE47CC" w:rsidRDefault="00154F06" w:rsidP="00154F06">
      <w:pPr>
        <w:pStyle w:val="affa"/>
        <w:keepNext/>
        <w:spacing w:before="0" w:after="0"/>
        <w:contextualSpacing/>
      </w:pPr>
      <w:r w:rsidRPr="00BE47CC">
        <w:t>Развитие транспортной инфраструктуры должно осуществляться в тесной взаимосвязи с направлениями и масштабами социально-экономического развития, обеспечивая комфортную доступность территорий муниципального района с учетом прогнозируемого роста подвижности, уровня автомобилизации, пассажирских и грузовых перевозок.</w:t>
      </w:r>
    </w:p>
    <w:p w:rsidR="00154F06" w:rsidRPr="00BE47CC" w:rsidRDefault="00154F06" w:rsidP="00154F06">
      <w:pPr>
        <w:pStyle w:val="affa"/>
        <w:keepNext/>
        <w:spacing w:before="0" w:after="0"/>
        <w:contextualSpacing/>
      </w:pPr>
      <w:r w:rsidRPr="00BE47CC">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муниципального района и улично-дорожной сети населенных пунктов.</w:t>
      </w:r>
    </w:p>
    <w:p w:rsidR="00154F06" w:rsidRPr="00BE47CC" w:rsidRDefault="00154F06" w:rsidP="00084FF8">
      <w:pPr>
        <w:pStyle w:val="affa"/>
        <w:keepNext/>
        <w:spacing w:before="0" w:after="0"/>
        <w:contextualSpacing/>
      </w:pPr>
      <w:r w:rsidRPr="00BE47CC">
        <w:t>Расчетные показатели минимально допустимого уровня обеспеченности объектами местного значения муниципального района, относящиеся к области автомобильных дорог</w:t>
      </w:r>
      <w:r w:rsidRPr="00BE47CC">
        <w:rPr>
          <w:rFonts w:eastAsia="Calibri"/>
        </w:rPr>
        <w:t xml:space="preserve"> </w:t>
      </w:r>
      <w:r w:rsidRPr="00BE47CC">
        <w:t xml:space="preserve">местного значения установлены на основе направлений, заданных документами стратегического и социально-экономического планирования </w:t>
      </w:r>
      <w:r>
        <w:t>Белгородского</w:t>
      </w:r>
      <w:r w:rsidRPr="00BE47CC">
        <w:t xml:space="preserve"> района.</w:t>
      </w:r>
    </w:p>
    <w:p w:rsidR="00154F06" w:rsidRPr="007575C8" w:rsidRDefault="00154F06" w:rsidP="00084FF8">
      <w:pPr>
        <w:pStyle w:val="affa"/>
        <w:keepNext/>
        <w:spacing w:before="0" w:after="0"/>
        <w:contextualSpacing/>
      </w:pPr>
      <w:r w:rsidRPr="007575C8">
        <w:t>Расчетными показателями минимально допустимого уровня обеспеченности автомобильными дорогами местного значения вне границ населенных пунктов в границах муниципального района, а также в границах населенных пунктов муниципальных образований являются:</w:t>
      </w:r>
    </w:p>
    <w:p w:rsidR="00154F06" w:rsidRPr="007575C8" w:rsidRDefault="00154F06" w:rsidP="00084FF8">
      <w:pPr>
        <w:pStyle w:val="aff9"/>
        <w:keepNext/>
        <w:tabs>
          <w:tab w:val="left" w:pos="992"/>
        </w:tabs>
        <w:ind w:left="0" w:firstLine="567"/>
        <w:rPr>
          <w:sz w:val="24"/>
          <w:szCs w:val="24"/>
        </w:rPr>
      </w:pPr>
      <w:r w:rsidRPr="007575C8">
        <w:rPr>
          <w:sz w:val="24"/>
          <w:szCs w:val="24"/>
        </w:rPr>
        <w:t>плотность автомобильных дорог местного значения вне границ населенных пунктов в границах муниципального района – отношение протяженности автомобильных дорог к площади муниципального района;</w:t>
      </w:r>
    </w:p>
    <w:p w:rsidR="00154F06" w:rsidRPr="007575C8" w:rsidRDefault="00154F06" w:rsidP="00084FF8">
      <w:pPr>
        <w:pStyle w:val="aff9"/>
        <w:keepNext/>
        <w:tabs>
          <w:tab w:val="left" w:pos="992"/>
        </w:tabs>
        <w:ind w:left="0" w:firstLine="567"/>
        <w:rPr>
          <w:sz w:val="24"/>
          <w:szCs w:val="24"/>
        </w:rPr>
      </w:pPr>
      <w:r w:rsidRPr="007575C8">
        <w:rPr>
          <w:sz w:val="24"/>
          <w:szCs w:val="24"/>
        </w:rPr>
        <w:t>плотность улично-дорожной сети в границах застроенной территории – отношение протяженности улиц и дорог к площади застроенной территории населенного пункта.</w:t>
      </w:r>
    </w:p>
    <w:p w:rsidR="00154F06" w:rsidRPr="007575C8" w:rsidRDefault="00154F06" w:rsidP="00084FF8">
      <w:pPr>
        <w:pStyle w:val="affa"/>
        <w:keepNext/>
        <w:spacing w:before="0" w:after="0"/>
        <w:contextualSpacing/>
      </w:pPr>
      <w:r w:rsidRPr="007575C8">
        <w:t>Плотность улично–дорожной сети в границах застроенной территории определяется экспертным путем, на основании сравнения темпов роста протяженности улично-дорожной сети населенного пункта за расчетный период.</w:t>
      </w:r>
    </w:p>
    <w:p w:rsidR="00154F06" w:rsidRPr="007575C8" w:rsidRDefault="00154F06" w:rsidP="00084FF8">
      <w:pPr>
        <w:keepNext/>
        <w:ind w:firstLine="567"/>
        <w:contextualSpacing/>
        <w:rPr>
          <w:sz w:val="24"/>
          <w:szCs w:val="24"/>
        </w:rPr>
      </w:pPr>
      <w:r w:rsidRPr="007575C8">
        <w:rPr>
          <w:sz w:val="24"/>
          <w:szCs w:val="24"/>
        </w:rPr>
        <w:t>Расчетный показатель максимально допустимого уровня территориальной доступности автомобильных дорог местного значения вне границ населенных пунктов в границах муниципального района, а также в границах населенных пунктов муниципальных образований не нормируется.</w:t>
      </w:r>
    </w:p>
    <w:p w:rsidR="00154F06" w:rsidRDefault="00154F06" w:rsidP="00084FF8">
      <w:pPr>
        <w:keepNext/>
        <w:ind w:firstLine="567"/>
        <w:contextualSpacing/>
        <w:rPr>
          <w:sz w:val="24"/>
          <w:szCs w:val="24"/>
        </w:rPr>
      </w:pPr>
      <w:r w:rsidRPr="007575C8">
        <w:rPr>
          <w:sz w:val="24"/>
          <w:szCs w:val="24"/>
        </w:rPr>
        <w:tab/>
        <w:t xml:space="preserve">Расчет показателей минимально допустимого уровня обеспеченности автомобильными дорогами местного значения выполнен с учетом </w:t>
      </w:r>
      <w:hyperlink r:id="rId40" w:history="1">
        <w:r w:rsidRPr="007575C8">
          <w:rPr>
            <w:sz w:val="24"/>
            <w:szCs w:val="24"/>
          </w:rPr>
          <w:t>муниципальной программы «Совершенствование и развитие транспортной системы и дорожной сети Белгородского района на 2015-2020 годы»</w:t>
        </w:r>
      </w:hyperlink>
      <w:r w:rsidRPr="007575C8">
        <w:rPr>
          <w:sz w:val="24"/>
          <w:szCs w:val="24"/>
        </w:rPr>
        <w:t>, утвержденной постановлением администрации Белгородского района от 23.12.2014  №174. </w:t>
      </w:r>
    </w:p>
    <w:p w:rsidR="00AD0FDF" w:rsidRPr="007575C8" w:rsidRDefault="00AD0FDF" w:rsidP="00084FF8">
      <w:pPr>
        <w:keepNext/>
        <w:ind w:firstLine="567"/>
        <w:contextualSpacing/>
        <w:rPr>
          <w:sz w:val="24"/>
          <w:szCs w:val="24"/>
        </w:rPr>
      </w:pPr>
    </w:p>
    <w:p w:rsidR="00154F06" w:rsidRPr="007575C8" w:rsidRDefault="00154F06" w:rsidP="00084FF8">
      <w:pPr>
        <w:keepNext/>
        <w:ind w:firstLine="567"/>
        <w:contextualSpacing/>
        <w:jc w:val="center"/>
        <w:rPr>
          <w:sz w:val="24"/>
          <w:szCs w:val="24"/>
        </w:rPr>
      </w:pPr>
    </w:p>
    <w:p w:rsidR="00084FF8" w:rsidRDefault="00154F06" w:rsidP="00084FF8">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i w:val="0"/>
          <w:sz w:val="24"/>
          <w:szCs w:val="24"/>
        </w:rPr>
      </w:pPr>
      <w:bookmarkStart w:id="78" w:name="_Toc415488758"/>
      <w:bookmarkStart w:id="79" w:name="_Toc420924706"/>
      <w:bookmarkStart w:id="80" w:name="_Toc427067155"/>
      <w:bookmarkStart w:id="81" w:name="_Toc434252538"/>
      <w:bookmarkStart w:id="82" w:name="_Toc434511576"/>
      <w:bookmarkStart w:id="83" w:name="_Toc434576935"/>
      <w:bookmarkStart w:id="84" w:name="_Toc434583205"/>
      <w:bookmarkStart w:id="85" w:name="_Toc437247879"/>
      <w:bookmarkStart w:id="86" w:name="_Toc444506584"/>
      <w:r w:rsidRPr="007575C8">
        <w:rPr>
          <w:rFonts w:ascii="Times New Roman" w:hAnsi="Times New Roman" w:cs="Times New Roman"/>
          <w:i w:val="0"/>
          <w:sz w:val="24"/>
          <w:szCs w:val="24"/>
        </w:rPr>
        <w:t xml:space="preserve"> Объекты местного значения </w:t>
      </w:r>
      <w:bookmarkEnd w:id="78"/>
      <w:bookmarkEnd w:id="79"/>
      <w:bookmarkEnd w:id="80"/>
      <w:r w:rsidRPr="007575C8">
        <w:rPr>
          <w:rFonts w:ascii="Times New Roman" w:hAnsi="Times New Roman" w:cs="Times New Roman"/>
          <w:i w:val="0"/>
          <w:sz w:val="24"/>
          <w:szCs w:val="24"/>
        </w:rPr>
        <w:t xml:space="preserve"> муниципального района  в области электро-,</w:t>
      </w:r>
    </w:p>
    <w:p w:rsidR="00AD0FDF" w:rsidRPr="00AD0FDF" w:rsidRDefault="00154F06" w:rsidP="00AD0FDF">
      <w:pPr>
        <w:pStyle w:val="20"/>
        <w:tabs>
          <w:tab w:val="left" w:pos="1134"/>
          <w:tab w:val="left" w:pos="1276"/>
        </w:tabs>
        <w:spacing w:before="0" w:after="0"/>
        <w:ind w:left="567"/>
        <w:contextualSpacing/>
      </w:pPr>
      <w:r w:rsidRPr="007575C8">
        <w:rPr>
          <w:rFonts w:ascii="Times New Roman" w:hAnsi="Times New Roman" w:cs="Times New Roman"/>
          <w:i w:val="0"/>
          <w:sz w:val="24"/>
          <w:szCs w:val="24"/>
        </w:rPr>
        <w:t xml:space="preserve"> газо-, тепло- и водоснабжения, водоотведения,</w:t>
      </w:r>
      <w:r w:rsidR="00084FF8">
        <w:rPr>
          <w:rFonts w:ascii="Times New Roman" w:hAnsi="Times New Roman" w:cs="Times New Roman"/>
          <w:i w:val="0"/>
          <w:sz w:val="24"/>
          <w:szCs w:val="24"/>
        </w:rPr>
        <w:t xml:space="preserve">  </w:t>
      </w:r>
      <w:r w:rsidRPr="007575C8">
        <w:rPr>
          <w:rFonts w:ascii="Times New Roman" w:hAnsi="Times New Roman" w:cs="Times New Roman"/>
          <w:i w:val="0"/>
          <w:sz w:val="24"/>
          <w:szCs w:val="24"/>
        </w:rPr>
        <w:t>связи и информатизации</w:t>
      </w:r>
      <w:bookmarkEnd w:id="81"/>
      <w:bookmarkEnd w:id="82"/>
      <w:bookmarkEnd w:id="83"/>
      <w:bookmarkEnd w:id="84"/>
      <w:bookmarkEnd w:id="85"/>
      <w:bookmarkEnd w:id="86"/>
    </w:p>
    <w:p w:rsidR="00154F06" w:rsidRDefault="00154F06" w:rsidP="00154F06">
      <w:pPr>
        <w:pStyle w:val="affa"/>
        <w:keepNext/>
        <w:spacing w:before="0" w:after="0"/>
        <w:ind w:firstLine="709"/>
        <w:contextualSpacing/>
        <w:rPr>
          <w:b/>
          <w:snapToGrid w:val="0"/>
        </w:rPr>
      </w:pPr>
      <w:r w:rsidRPr="00C51DE5">
        <w:rPr>
          <w:b/>
        </w:rPr>
        <w:t>Расчетные показатели минимально</w:t>
      </w:r>
      <w:r w:rsidRPr="00C51DE5">
        <w:rPr>
          <w:b/>
          <w:snapToGrid w:val="0"/>
        </w:rPr>
        <w:t xml:space="preserve"> допустимого уровня обеспеченности объектами местного значения муниципального района в области электроснабжения</w:t>
      </w:r>
    </w:p>
    <w:p w:rsidR="00AD0FDF" w:rsidRPr="00C51DE5" w:rsidRDefault="00AD0FDF" w:rsidP="00154F06">
      <w:pPr>
        <w:pStyle w:val="affa"/>
        <w:keepNext/>
        <w:spacing w:before="0" w:after="0"/>
        <w:ind w:firstLine="709"/>
        <w:contextualSpacing/>
        <w:rPr>
          <w:b/>
          <w:snapToGrid w:val="0"/>
        </w:rPr>
      </w:pPr>
    </w:p>
    <w:p w:rsidR="00AD0FDF" w:rsidRDefault="00154F06" w:rsidP="00154F06">
      <w:pPr>
        <w:pStyle w:val="affa"/>
        <w:keepNext/>
        <w:spacing w:before="0" w:after="0"/>
        <w:contextualSpacing/>
      </w:pPr>
      <w:r w:rsidRPr="00BE47CC">
        <w:t>Расчетные показатели минимально допустимого уровня обеспеченности населения объектами местного значения муниципального района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w:t>
      </w:r>
    </w:p>
    <w:p w:rsidR="00154F06" w:rsidRPr="00BE47CC" w:rsidRDefault="00154F06" w:rsidP="00154F06">
      <w:pPr>
        <w:pStyle w:val="affa"/>
        <w:keepNext/>
        <w:spacing w:before="0" w:after="0"/>
        <w:contextualSpacing/>
      </w:pPr>
      <w:r w:rsidRPr="00BE47CC">
        <w:t>регулирования и контроля в электроэнергетике является обеспечение доступности электрической энергии для потребителей.</w:t>
      </w:r>
    </w:p>
    <w:p w:rsidR="00154F06" w:rsidRPr="00BE47CC" w:rsidRDefault="00154F06" w:rsidP="00154F06">
      <w:pPr>
        <w:pStyle w:val="affa"/>
        <w:keepNext/>
        <w:spacing w:before="0" w:after="0"/>
        <w:contextualSpacing/>
      </w:pPr>
      <w:r w:rsidRPr="00BE47CC">
        <w:t>Согласно главе 3 Федерального закона от 06.10.2003 года № 131-ФЗ «Об общих принципах организации местного самоуправления в Российской Федерации»</w:t>
      </w:r>
      <w:r>
        <w:t>,</w:t>
      </w:r>
      <w:r w:rsidRPr="00BE47CC">
        <w:t xml:space="preserve"> электроснабжение сельских поселений относится к вопросам местного значения муниципального района. </w:t>
      </w:r>
    </w:p>
    <w:p w:rsidR="00154F06" w:rsidRPr="00BE47CC" w:rsidRDefault="00154F06" w:rsidP="00154F06">
      <w:pPr>
        <w:pStyle w:val="affa"/>
        <w:keepNext/>
        <w:spacing w:before="0" w:after="0"/>
        <w:contextualSpacing/>
      </w:pPr>
      <w:r w:rsidRPr="00BE47CC">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154F06" w:rsidRPr="00BE47CC" w:rsidRDefault="00154F06" w:rsidP="00154F06">
      <w:pPr>
        <w:pStyle w:val="affa"/>
        <w:keepNext/>
        <w:spacing w:before="0" w:after="0"/>
        <w:contextualSpacing/>
      </w:pPr>
      <w:r w:rsidRPr="00BE47CC">
        <w:t xml:space="preserve">Объекты и сети электроснабжения </w:t>
      </w:r>
      <w:r>
        <w:t>Белгородского</w:t>
      </w:r>
      <w:r w:rsidRPr="00BE47CC">
        <w:t xml:space="preserve"> района находятся на балансе </w:t>
      </w:r>
      <w:r>
        <w:t xml:space="preserve">                       </w:t>
      </w:r>
      <w:r w:rsidRPr="00BE47CC">
        <w:t>ОАО «Белгородэнерго» – филиал ОАО «МРСК Центра».</w:t>
      </w:r>
    </w:p>
    <w:p w:rsidR="00154F06" w:rsidRPr="00BE47CC" w:rsidRDefault="00154F06" w:rsidP="00154F06">
      <w:pPr>
        <w:pStyle w:val="affa"/>
        <w:keepNext/>
        <w:spacing w:before="0" w:after="0"/>
        <w:contextualSpacing/>
      </w:pPr>
      <w:r>
        <w:t>Белгородский район</w:t>
      </w:r>
      <w:r w:rsidRPr="00BE47CC">
        <w:t xml:space="preserve"> электрических сетей является одним из самых энергонасыщенных в ОАО «Белгородэнерго».</w:t>
      </w:r>
    </w:p>
    <w:p w:rsidR="00154F06" w:rsidRPr="00BE47CC" w:rsidRDefault="00154F06" w:rsidP="00154F06">
      <w:pPr>
        <w:pStyle w:val="affa"/>
        <w:keepNext/>
        <w:spacing w:before="0" w:after="0"/>
        <w:contextualSpacing/>
      </w:pPr>
      <w:r w:rsidRPr="00BE47CC">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41" w:history="1">
        <w:r w:rsidRPr="00BE47CC">
          <w:t>СП 42.13330.2011</w:t>
        </w:r>
      </w:hyperlink>
      <w:r w:rsidRPr="00BE47CC">
        <w:t>.</w:t>
      </w:r>
    </w:p>
    <w:p w:rsidR="00154F06" w:rsidRPr="00BE47CC" w:rsidRDefault="00154F06" w:rsidP="00154F06">
      <w:pPr>
        <w:pStyle w:val="affa"/>
        <w:keepNext/>
        <w:spacing w:before="0" w:after="0"/>
        <w:contextualSpacing/>
      </w:pPr>
      <w:r w:rsidRPr="00BE47CC">
        <w:t>Нормативы потребления коммунальной услуги по электроснабжению в жилых помещениях многоквартирных домов и жилых домах установлены на основании Приказа Комиссии по государственному регулированию цен и тарифов в Белгородской области от 30.08.2012 №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 и рекомендованы для предварительных расчетов минимальной необходимой мощности объектов электроснабжения.</w:t>
      </w:r>
    </w:p>
    <w:p w:rsidR="00154F06" w:rsidRPr="00BE47CC" w:rsidRDefault="00154F06" w:rsidP="00154F06">
      <w:pPr>
        <w:pStyle w:val="affa"/>
        <w:keepNext/>
        <w:spacing w:before="0" w:after="0"/>
        <w:contextualSpacing/>
      </w:pPr>
      <w:r w:rsidRPr="00BE47CC">
        <w:t>В расчетах при градостроительном проектировании допускается принимать укрупненные показатели расхода электроэнергии согласно таблице 2.4.4 РД 34.20.185-94 (для городов)</w:t>
      </w:r>
      <w:r w:rsidRPr="00BE47CC" w:rsidDel="00FB2ADB">
        <w:t xml:space="preserve"> </w:t>
      </w:r>
      <w:r w:rsidRPr="00BE47CC">
        <w:t xml:space="preserve">и Приложения Н </w:t>
      </w:r>
      <w:hyperlink r:id="rId42" w:history="1">
        <w:r w:rsidRPr="00BE47CC">
          <w:t>СП 42.13330.2011</w:t>
        </w:r>
      </w:hyperlink>
      <w:r w:rsidRPr="00BE47CC">
        <w:t xml:space="preserve"> (для сельских поселений).</w:t>
      </w:r>
    </w:p>
    <w:p w:rsidR="00154F06" w:rsidRPr="00C51DE5" w:rsidRDefault="00154F06" w:rsidP="00154F06">
      <w:pPr>
        <w:pStyle w:val="affa"/>
        <w:keepNext/>
        <w:spacing w:before="0" w:after="0"/>
        <w:contextualSpacing/>
      </w:pPr>
      <w:r w:rsidRPr="00C51DE5">
        <w:t>Удельные расчетные нагрузки рекомендуется принимать согласно таблиц 2.1.1, 2.1.1</w:t>
      </w:r>
      <w:r w:rsidRPr="00C51DE5">
        <w:rPr>
          <w:vertAlign w:val="superscript"/>
        </w:rPr>
        <w:t>1</w:t>
      </w:r>
      <w:r w:rsidRPr="00C51DE5">
        <w:t>, 2.1.5 и 2.2.1 РД 34.20.185-94.</w:t>
      </w:r>
    </w:p>
    <w:p w:rsidR="00154F06" w:rsidRPr="00C51DE5" w:rsidRDefault="00154F06" w:rsidP="00154F06">
      <w:pPr>
        <w:keepNext/>
        <w:ind w:firstLine="567"/>
        <w:contextualSpacing/>
      </w:pPr>
      <w:r w:rsidRPr="00C51DE5">
        <w:rPr>
          <w:b/>
        </w:rPr>
        <w:t>Расчетные показатели минимально допустимого уровня обеспеченности объектами местного значения муниципального района в области газоснабжения</w:t>
      </w:r>
      <w:r w:rsidRPr="00C51DE5">
        <w:t xml:space="preserve"> </w:t>
      </w:r>
    </w:p>
    <w:p w:rsidR="00154F06" w:rsidRPr="00C51DE5" w:rsidRDefault="00154F06" w:rsidP="00154F06">
      <w:pPr>
        <w:pStyle w:val="affa"/>
        <w:keepNext/>
        <w:spacing w:before="0" w:after="0"/>
        <w:contextualSpacing/>
      </w:pPr>
      <w:r w:rsidRPr="00C51DE5">
        <w:t>Расчетные показатели минимально допустимого уровня обеспеченности населения объектами местного значения муниципального района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154F06" w:rsidRPr="00C51DE5" w:rsidRDefault="00154F06" w:rsidP="00154F06">
      <w:pPr>
        <w:pStyle w:val="affa"/>
        <w:keepNext/>
        <w:spacing w:before="0" w:after="0"/>
        <w:contextualSpacing/>
      </w:pPr>
      <w:r w:rsidRPr="00C51DE5">
        <w:t>Согласно п. 4 ч. 1, ч. 4 ст. 14 Федерального закона от 06.10.2003 № 131-ФЗ «Об общих принципах организации местного самоуправления в Российской Федерации», организация в границах сельских поселений газоснабжения, относится к вопросам местного значения муниципального района.</w:t>
      </w:r>
    </w:p>
    <w:p w:rsidR="00154F06" w:rsidRPr="00C51DE5" w:rsidRDefault="00154F06" w:rsidP="00154F06">
      <w:pPr>
        <w:pStyle w:val="affa"/>
        <w:keepNext/>
        <w:spacing w:before="0" w:after="0"/>
        <w:contextualSpacing/>
      </w:pPr>
      <w:r w:rsidRPr="00C51DE5">
        <w:t xml:space="preserve">Источником подачи природного газа для </w:t>
      </w:r>
      <w:r>
        <w:t>Белгородского</w:t>
      </w:r>
      <w:r w:rsidRPr="00C51DE5">
        <w:t xml:space="preserve"> района является газопровод-отвод от магистрального газопровода «Шебелинка-Белгород-Курск-Брянск». </w:t>
      </w:r>
    </w:p>
    <w:p w:rsidR="00154F06" w:rsidRPr="00C51DE5" w:rsidRDefault="00154F06" w:rsidP="00154F06">
      <w:pPr>
        <w:keepNext/>
        <w:ind w:firstLine="567"/>
        <w:contextualSpacing/>
      </w:pPr>
      <w:r w:rsidRPr="00C51DE5">
        <w:t>При расчете потребления природного углеводородного газа были применены показатели, установленные п. 3.12 СП 42-101-2003.</w:t>
      </w:r>
    </w:p>
    <w:p w:rsidR="00154F06" w:rsidRPr="00C51DE5" w:rsidRDefault="00154F06" w:rsidP="00154F06">
      <w:pPr>
        <w:pStyle w:val="affa"/>
        <w:keepNext/>
        <w:spacing w:before="0" w:after="0"/>
        <w:contextualSpacing/>
        <w:rPr>
          <w:sz w:val="20"/>
          <w:szCs w:val="20"/>
        </w:rPr>
      </w:pPr>
      <w:r w:rsidRPr="00C51DE5">
        <w:t>Укрупненные показатели потребления газа, куб.м/год на 1 чел составят:</w:t>
      </w:r>
    </w:p>
    <w:p w:rsidR="00154F06" w:rsidRPr="00C51DE5" w:rsidRDefault="00AD0FDF" w:rsidP="00154F06">
      <w:pPr>
        <w:pStyle w:val="aff9"/>
        <w:keepNext/>
        <w:tabs>
          <w:tab w:val="left" w:pos="992"/>
        </w:tabs>
        <w:ind w:left="0" w:firstLine="709"/>
      </w:pPr>
      <w:r>
        <w:t xml:space="preserve">- </w:t>
      </w:r>
      <w:r w:rsidR="00154F06" w:rsidRPr="00C51DE5">
        <w:t>при наличии централизованного горячего водоснабжения - 120;</w:t>
      </w:r>
    </w:p>
    <w:p w:rsidR="00154F06" w:rsidRPr="00C51DE5" w:rsidRDefault="00AD0FDF" w:rsidP="00154F06">
      <w:pPr>
        <w:pStyle w:val="aff9"/>
        <w:keepNext/>
        <w:tabs>
          <w:tab w:val="left" w:pos="992"/>
        </w:tabs>
        <w:ind w:left="0" w:firstLine="709"/>
      </w:pPr>
      <w:r>
        <w:t xml:space="preserve">- </w:t>
      </w:r>
      <w:r w:rsidR="00154F06" w:rsidRPr="00C51DE5">
        <w:t>при горячем водоснабжении от газовых водонагревателей - 300;</w:t>
      </w:r>
    </w:p>
    <w:p w:rsidR="00154F06" w:rsidRPr="00C51DE5" w:rsidRDefault="00AD0FDF" w:rsidP="00154F06">
      <w:pPr>
        <w:pStyle w:val="aff9"/>
        <w:keepNext/>
        <w:tabs>
          <w:tab w:val="left" w:pos="992"/>
        </w:tabs>
        <w:ind w:left="0" w:firstLine="709"/>
      </w:pPr>
      <w:r>
        <w:t xml:space="preserve">- </w:t>
      </w:r>
      <w:r w:rsidR="00154F06" w:rsidRPr="00C51DE5">
        <w:t>при отсутствии всяких видов горячего водоснабжения – 220.</w:t>
      </w:r>
    </w:p>
    <w:p w:rsidR="00154F06" w:rsidRPr="00C51DE5" w:rsidRDefault="00154F06" w:rsidP="00154F06">
      <w:pPr>
        <w:pStyle w:val="affa"/>
        <w:keepNext/>
        <w:spacing w:before="0" w:after="0"/>
        <w:contextualSpacing/>
      </w:pPr>
      <w:r w:rsidRPr="00C51DE5">
        <w:t xml:space="preserve">В соответствии с п. 12.29 </w:t>
      </w:r>
      <w:hyperlink r:id="rId43" w:history="1">
        <w:r w:rsidRPr="00C51DE5">
          <w:t>СП 42.13330.2011</w:t>
        </w:r>
      </w:hyperlink>
      <w:r w:rsidRPr="00C51DE5">
        <w:t xml:space="preserve">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154F06" w:rsidRPr="00C51DE5" w:rsidRDefault="00154F06" w:rsidP="00154F06">
      <w:pPr>
        <w:pStyle w:val="affa"/>
        <w:keepNext/>
        <w:spacing w:before="0" w:after="0"/>
        <w:contextualSpacing/>
      </w:pPr>
      <w:r w:rsidRPr="00C51DE5">
        <w:t xml:space="preserve">Земельный участок, минимальной площадью </w:t>
      </w:r>
      <w:smartTag w:uri="urn:schemas-microsoft-com:office:smarttags" w:element="metricconverter">
        <w:smartTagPr>
          <w:attr w:name="ProductID" w:val="4 кв. м"/>
        </w:smartTagPr>
        <w:r w:rsidRPr="00C51DE5">
          <w:t>4 кв. м</w:t>
        </w:r>
      </w:smartTag>
      <w:r w:rsidRPr="00C51DE5">
        <w:t>, для размещения пунктов редуцирования газа, определен исходя из анализа размеров земельных участков, отведенных под существующие ПРГ.</w:t>
      </w:r>
    </w:p>
    <w:p w:rsidR="00154F06" w:rsidRPr="00C51DE5" w:rsidRDefault="00154F06" w:rsidP="00154F06">
      <w:pPr>
        <w:pStyle w:val="affa"/>
        <w:keepNext/>
        <w:spacing w:before="0" w:after="0"/>
        <w:contextualSpacing/>
      </w:pPr>
      <w:r w:rsidRPr="00C51DE5">
        <w:t xml:space="preserve">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44" w:history="1">
        <w:r w:rsidRPr="00C51DE5">
          <w:t>СП 42.13330.2011</w:t>
        </w:r>
      </w:hyperlink>
      <w:r w:rsidRPr="00C51DE5">
        <w:t>.</w:t>
      </w:r>
    </w:p>
    <w:p w:rsidR="00154F06" w:rsidRPr="00C51DE5" w:rsidRDefault="00154F06" w:rsidP="00154F06">
      <w:pPr>
        <w:pStyle w:val="affa"/>
        <w:keepNext/>
        <w:spacing w:before="0" w:after="0"/>
        <w:contextualSpacing/>
        <w:rPr>
          <w:b/>
          <w:snapToGrid w:val="0"/>
        </w:rPr>
      </w:pPr>
      <w:r w:rsidRPr="00C51DE5">
        <w:rPr>
          <w:b/>
        </w:rPr>
        <w:t xml:space="preserve">Расчетные показатели минимально допустимого уровня обеспеченности </w:t>
      </w:r>
      <w:r w:rsidRPr="00C51DE5">
        <w:rPr>
          <w:b/>
          <w:snapToGrid w:val="0"/>
        </w:rPr>
        <w:t>объектами местного значения муниципального района в области теплоснабжения</w:t>
      </w:r>
    </w:p>
    <w:p w:rsidR="00154F06" w:rsidRPr="00C51DE5" w:rsidRDefault="00154F06" w:rsidP="00154F06">
      <w:pPr>
        <w:pStyle w:val="affa"/>
        <w:keepNext/>
        <w:spacing w:before="0" w:after="0"/>
        <w:contextualSpacing/>
      </w:pPr>
      <w:r w:rsidRPr="00C51DE5">
        <w:t>Расчетные показатели минимально допустимого уровня</w:t>
      </w:r>
      <w:r w:rsidRPr="00C51DE5">
        <w:rPr>
          <w:b/>
        </w:rPr>
        <w:t xml:space="preserve"> </w:t>
      </w:r>
      <w:r w:rsidRPr="00C51DE5">
        <w:t>обеспеченности объектами местного значения муниципального района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54F06" w:rsidRPr="00084FF8" w:rsidRDefault="00154F06" w:rsidP="00154F06">
      <w:pPr>
        <w:pStyle w:val="afc"/>
        <w:keepNext/>
        <w:ind w:firstLine="567"/>
        <w:contextualSpacing/>
        <w:jc w:val="both"/>
        <w:rPr>
          <w:rFonts w:ascii="Times New Roman" w:hAnsi="Times New Roman" w:cs="Times New Roman"/>
          <w:sz w:val="24"/>
          <w:szCs w:val="24"/>
        </w:rPr>
      </w:pPr>
      <w:r w:rsidRPr="00084FF8">
        <w:rPr>
          <w:rFonts w:ascii="Times New Roman" w:hAnsi="Times New Roman" w:cs="Times New Roman"/>
          <w:sz w:val="24"/>
          <w:szCs w:val="24"/>
        </w:rPr>
        <w:t>Согласно п. 4 ч. 1, ч. 4 ст. 14 Федерального закона от 06.10.2003 № 131-ФЗ «Об общих принципах организации местного самоуправления в Российской Федерации», организация в границах сельских поселений теплоснабжения, относится к вопросам местного значения муниципального района.</w:t>
      </w:r>
    </w:p>
    <w:p w:rsidR="00154F06" w:rsidRPr="00C51DE5" w:rsidRDefault="00154F06" w:rsidP="00154F06">
      <w:pPr>
        <w:pStyle w:val="affa"/>
        <w:keepNext/>
        <w:spacing w:before="0" w:after="0"/>
        <w:contextualSpacing/>
        <w:rPr>
          <w:snapToGrid w:val="0"/>
        </w:rPr>
      </w:pPr>
      <w:r w:rsidRPr="00C51DE5">
        <w:rPr>
          <w:snapToGrid w:val="0"/>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154F06" w:rsidRPr="00C51DE5" w:rsidRDefault="00154F06" w:rsidP="00154F06">
      <w:pPr>
        <w:pStyle w:val="affa"/>
        <w:keepNext/>
        <w:spacing w:before="0" w:after="0"/>
        <w:contextualSpacing/>
      </w:pPr>
      <w:r w:rsidRPr="00C51DE5">
        <w:t>Выбор количества и расчет мощности объектов теплоснабжения выполняется исходя из расчета подключенной к ним нагрузки.</w:t>
      </w:r>
    </w:p>
    <w:p w:rsidR="00154F06" w:rsidRPr="00C51DE5" w:rsidRDefault="00154F06" w:rsidP="00154F06">
      <w:pPr>
        <w:pStyle w:val="affa"/>
        <w:keepNext/>
        <w:spacing w:before="0" w:after="0"/>
        <w:contextualSpacing/>
        <w:rPr>
          <w:snapToGrid w:val="0"/>
        </w:rPr>
      </w:pPr>
      <w:r w:rsidRPr="00C51DE5">
        <w:t xml:space="preserve">Расчетные часовые расходы тепла на </w:t>
      </w:r>
      <w:r w:rsidRPr="00C51DE5">
        <w:rPr>
          <w:snapToGrid w:val="0"/>
        </w:rPr>
        <w:t xml:space="preserve">отопление жилых, административных и общественных зданий и сооружений, рассчитываются согласно разделу 5 </w:t>
      </w:r>
      <w:hyperlink r:id="rId45" w:history="1">
        <w:r w:rsidRPr="00C51DE5">
          <w:rPr>
            <w:snapToGrid w:val="0"/>
          </w:rPr>
          <w:t>СП 50.13330.2012</w:t>
        </w:r>
      </w:hyperlink>
      <w:r w:rsidRPr="00C51DE5">
        <w:rPr>
          <w:snapToGrid w:val="0"/>
        </w:rPr>
        <w:t xml:space="preserve"> по нормируемой (базовой) удельной характеристике расхода тепловой энергии на отопление зданий, отнесенные к </w:t>
      </w:r>
      <w:smartTag w:uri="urn:schemas-microsoft-com:office:smarttags" w:element="metricconverter">
        <w:smartTagPr>
          <w:attr w:name="ProductID" w:val="1 кв. м"/>
        </w:smartTagPr>
        <w:r w:rsidRPr="00C51DE5">
          <w:rPr>
            <w:snapToGrid w:val="0"/>
          </w:rPr>
          <w:t>1 кв. м</w:t>
        </w:r>
      </w:smartTag>
      <w:r w:rsidRPr="00C51DE5">
        <w:rPr>
          <w:snapToGrid w:val="0"/>
        </w:rPr>
        <w:t xml:space="preserve"> общей площади. При </w:t>
      </w:r>
      <w:r w:rsidRPr="00C51DE5">
        <w:t>расчете часовых расходов тепла</w:t>
      </w:r>
      <w:r w:rsidRPr="00C51DE5">
        <w:rPr>
          <w:snapToGrid w:val="0"/>
        </w:rPr>
        <w:t xml:space="preserve"> учитываются климатические данные для территории </w:t>
      </w:r>
      <w:r>
        <w:rPr>
          <w:snapToGrid w:val="0"/>
        </w:rPr>
        <w:t>Белгородского</w:t>
      </w:r>
      <w:r w:rsidRPr="00C51DE5">
        <w:rPr>
          <w:snapToGrid w:val="0"/>
        </w:rPr>
        <w:t xml:space="preserve"> района, согласно СП 131.13330.2012 приведены ниже (</w:t>
      </w:r>
      <w:r w:rsidRPr="00C51DE5">
        <w:rPr>
          <w:snapToGrid w:val="0"/>
        </w:rPr>
        <w:fldChar w:fldCharType="begin"/>
      </w:r>
      <w:r w:rsidRPr="00C51DE5">
        <w:rPr>
          <w:snapToGrid w:val="0"/>
        </w:rPr>
        <w:instrText xml:space="preserve"> REF _Ref435786235 \h  \* MERGEFORMAT </w:instrText>
      </w:r>
      <w:r w:rsidRPr="00C51DE5">
        <w:rPr>
          <w:snapToGrid w:val="0"/>
        </w:rPr>
      </w:r>
      <w:r w:rsidRPr="00C51DE5">
        <w:rPr>
          <w:snapToGrid w:val="0"/>
        </w:rPr>
        <w:fldChar w:fldCharType="separate"/>
      </w:r>
      <w:r w:rsidR="00E17188" w:rsidRPr="00C51DE5">
        <w:t xml:space="preserve">Таблица </w:t>
      </w:r>
      <w:r w:rsidR="00E17188">
        <w:rPr>
          <w:noProof/>
        </w:rPr>
        <w:t>1</w:t>
      </w:r>
      <w:r w:rsidRPr="00C51DE5">
        <w:rPr>
          <w:snapToGrid w:val="0"/>
        </w:rPr>
        <w:fldChar w:fldCharType="end"/>
      </w:r>
      <w:r w:rsidRPr="00C51DE5">
        <w:rPr>
          <w:snapToGrid w:val="0"/>
        </w:rPr>
        <w:t>).</w:t>
      </w:r>
    </w:p>
    <w:p w:rsidR="002264AE" w:rsidRDefault="002264AE" w:rsidP="00CD3BE9">
      <w:pPr>
        <w:pStyle w:val="ConsPlusNormal"/>
        <w:jc w:val="center"/>
        <w:outlineLvl w:val="1"/>
        <w:rPr>
          <w:rFonts w:ascii="Times New Roman" w:hAnsi="Times New Roman" w:cs="Times New Roman"/>
          <w:b/>
          <w:sz w:val="24"/>
          <w:szCs w:val="24"/>
        </w:rPr>
      </w:pPr>
    </w:p>
    <w:p w:rsidR="00084FF8" w:rsidRPr="00C51DE5" w:rsidRDefault="00084FF8" w:rsidP="00084FF8">
      <w:pPr>
        <w:pStyle w:val="affc"/>
        <w:keepNext/>
        <w:spacing w:before="0" w:after="0"/>
        <w:contextualSpacing/>
        <w:jc w:val="center"/>
      </w:pPr>
      <w:bookmarkStart w:id="87" w:name="_Ref435786235"/>
      <w:r w:rsidRPr="00C51DE5">
        <w:t xml:space="preserve">Таблица </w:t>
      </w:r>
      <w:fldSimple w:instr=" SEQ Таблица \* ARABIC ">
        <w:r w:rsidR="00E17188">
          <w:rPr>
            <w:noProof/>
          </w:rPr>
          <w:t>1</w:t>
        </w:r>
      </w:fldSimple>
      <w:bookmarkEnd w:id="87"/>
      <w:r>
        <w:rPr>
          <w:lang w:val="ru-RU"/>
        </w:rPr>
        <w:t>.</w:t>
      </w:r>
      <w:r w:rsidRPr="00C51DE5">
        <w:rPr>
          <w:lang w:val="ru-RU"/>
        </w:rPr>
        <w:t xml:space="preserve"> </w:t>
      </w:r>
      <w:r w:rsidRPr="00C51DE5">
        <w:t xml:space="preserve">Удельные расходы тепловой энергии на отопление зданий, ккал/ч на </w:t>
      </w:r>
      <w:smartTag w:uri="urn:schemas-microsoft-com:office:smarttags" w:element="metricconverter">
        <w:smartTagPr>
          <w:attr w:name="ProductID" w:val="1 кв. м"/>
        </w:smartTagPr>
        <w:r w:rsidRPr="00C51DE5">
          <w:t>1 кв. м</w:t>
        </w:r>
      </w:smartTag>
      <w:r w:rsidRPr="00C51DE5">
        <w:t xml:space="preserve"> общей площади здания</w:t>
      </w:r>
    </w:p>
    <w:tbl>
      <w:tblPr>
        <w:tblW w:w="9808" w:type="dxa"/>
        <w:tblInd w:w="93" w:type="dxa"/>
        <w:tblLayout w:type="fixed"/>
        <w:tblLook w:val="04A0" w:firstRow="1" w:lastRow="0" w:firstColumn="1" w:lastColumn="0" w:noHBand="0" w:noVBand="1"/>
      </w:tblPr>
      <w:tblGrid>
        <w:gridCol w:w="1878"/>
        <w:gridCol w:w="1280"/>
        <w:gridCol w:w="1134"/>
        <w:gridCol w:w="1417"/>
        <w:gridCol w:w="1276"/>
        <w:gridCol w:w="1417"/>
        <w:gridCol w:w="1406"/>
      </w:tblGrid>
      <w:tr w:rsidR="00084FF8" w:rsidRPr="00C51DE5" w:rsidTr="00D66832">
        <w:trPr>
          <w:trHeight w:val="315"/>
        </w:trPr>
        <w:tc>
          <w:tcPr>
            <w:tcW w:w="187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val="x-none" w:eastAsia="x-none"/>
              </w:rPr>
            </w:pPr>
            <w:r w:rsidRPr="00C51DE5">
              <w:rPr>
                <w:b/>
                <w:sz w:val="20"/>
                <w:szCs w:val="20"/>
                <w:lang w:val="x-none" w:eastAsia="x-none"/>
              </w:rPr>
              <w:t>Тип здания</w:t>
            </w:r>
          </w:p>
        </w:tc>
        <w:tc>
          <w:tcPr>
            <w:tcW w:w="7930" w:type="dxa"/>
            <w:gridSpan w:val="6"/>
            <w:tcBorders>
              <w:top w:val="single" w:sz="8" w:space="0" w:color="auto"/>
              <w:left w:val="nil"/>
              <w:bottom w:val="single" w:sz="8" w:space="0" w:color="auto"/>
              <w:right w:val="single" w:sz="8" w:space="0" w:color="000000"/>
            </w:tcBorders>
            <w:shd w:val="clear" w:color="000000" w:fill="FFFFFF"/>
            <w:vAlign w:val="center"/>
          </w:tcPr>
          <w:p w:rsidR="00084FF8" w:rsidRPr="00C51DE5" w:rsidRDefault="00084FF8" w:rsidP="00580D70">
            <w:pPr>
              <w:keepNext/>
              <w:contextualSpacing/>
              <w:jc w:val="center"/>
              <w:rPr>
                <w:b/>
                <w:sz w:val="20"/>
                <w:szCs w:val="20"/>
                <w:lang w:val="x-none" w:eastAsia="x-none"/>
              </w:rPr>
            </w:pPr>
            <w:r w:rsidRPr="00C51DE5">
              <w:rPr>
                <w:b/>
                <w:sz w:val="20"/>
                <w:szCs w:val="20"/>
                <w:lang w:val="x-none" w:eastAsia="x-none"/>
              </w:rPr>
              <w:t>Этажность здания</w:t>
            </w:r>
          </w:p>
        </w:tc>
      </w:tr>
      <w:tr w:rsidR="00D66832" w:rsidRPr="00C51DE5" w:rsidTr="005B6739">
        <w:trPr>
          <w:trHeight w:val="615"/>
        </w:trPr>
        <w:tc>
          <w:tcPr>
            <w:tcW w:w="1878" w:type="dxa"/>
            <w:vMerge/>
            <w:tcBorders>
              <w:top w:val="single" w:sz="8" w:space="0" w:color="auto"/>
              <w:left w:val="single" w:sz="8" w:space="0" w:color="auto"/>
              <w:bottom w:val="single" w:sz="8" w:space="0" w:color="000000"/>
              <w:right w:val="single" w:sz="8" w:space="0" w:color="auto"/>
            </w:tcBorders>
            <w:vAlign w:val="center"/>
          </w:tcPr>
          <w:p w:rsidR="00084FF8" w:rsidRPr="00C51DE5" w:rsidRDefault="00084FF8" w:rsidP="00580D70">
            <w:pPr>
              <w:keepNext/>
              <w:contextualSpacing/>
              <w:rPr>
                <w:b/>
                <w:sz w:val="20"/>
                <w:szCs w:val="20"/>
                <w:lang w:val="x-none" w:eastAsia="x-none"/>
              </w:rPr>
            </w:pP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val="x-none" w:eastAsia="x-none"/>
              </w:rPr>
            </w:pPr>
            <w:r w:rsidRPr="00C51DE5">
              <w:rPr>
                <w:b/>
                <w:sz w:val="20"/>
                <w:szCs w:val="20"/>
                <w:lang w:val="x-none" w:eastAsia="x-none"/>
              </w:rPr>
              <w:t>1</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val="x-none" w:eastAsia="x-none"/>
              </w:rPr>
            </w:pPr>
            <w:r w:rsidRPr="00C51DE5">
              <w:rPr>
                <w:b/>
                <w:sz w:val="20"/>
                <w:szCs w:val="20"/>
                <w:lang w:val="x-none" w:eastAsia="x-none"/>
              </w:rPr>
              <w:t>2</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val="x-none" w:eastAsia="x-none"/>
              </w:rPr>
            </w:pPr>
            <w:r w:rsidRPr="00C51DE5">
              <w:rPr>
                <w:b/>
                <w:sz w:val="20"/>
                <w:szCs w:val="20"/>
                <w:lang w:val="x-none" w:eastAsia="x-none"/>
              </w:rPr>
              <w:t>3</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right="-158" w:firstLine="0"/>
              <w:contextualSpacing/>
              <w:jc w:val="center"/>
              <w:rPr>
                <w:b/>
                <w:sz w:val="20"/>
                <w:szCs w:val="20"/>
                <w:lang w:val="x-none" w:eastAsia="x-none"/>
              </w:rPr>
            </w:pPr>
            <w:r w:rsidRPr="00C51DE5">
              <w:rPr>
                <w:b/>
                <w:sz w:val="20"/>
                <w:szCs w:val="20"/>
                <w:lang w:val="x-none" w:eastAsia="x-none"/>
              </w:rPr>
              <w:t>4, 5</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val="x-none" w:eastAsia="x-none"/>
              </w:rPr>
            </w:pPr>
            <w:r w:rsidRPr="00C51DE5">
              <w:rPr>
                <w:b/>
                <w:sz w:val="20"/>
                <w:szCs w:val="20"/>
                <w:lang w:val="x-none" w:eastAsia="x-none"/>
              </w:rPr>
              <w:t>6, 7</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D66832">
            <w:pPr>
              <w:keepNext/>
              <w:ind w:firstLine="0"/>
              <w:contextualSpacing/>
              <w:jc w:val="center"/>
              <w:rPr>
                <w:b/>
                <w:sz w:val="20"/>
                <w:szCs w:val="20"/>
                <w:lang w:eastAsia="x-none"/>
              </w:rPr>
            </w:pPr>
            <w:r w:rsidRPr="00C51DE5">
              <w:rPr>
                <w:b/>
                <w:sz w:val="20"/>
                <w:szCs w:val="20"/>
                <w:lang w:val="x-none" w:eastAsia="x-none"/>
              </w:rPr>
              <w:t>8</w:t>
            </w:r>
          </w:p>
        </w:tc>
      </w:tr>
      <w:tr w:rsidR="00D66832" w:rsidRPr="00C51DE5" w:rsidTr="005B6739">
        <w:trPr>
          <w:trHeight w:val="315"/>
        </w:trPr>
        <w:tc>
          <w:tcPr>
            <w:tcW w:w="1878" w:type="dxa"/>
            <w:tcBorders>
              <w:top w:val="nil"/>
              <w:left w:val="single" w:sz="8" w:space="0" w:color="auto"/>
              <w:bottom w:val="single" w:sz="8" w:space="0" w:color="auto"/>
              <w:right w:val="single" w:sz="8" w:space="0" w:color="auto"/>
            </w:tcBorders>
            <w:shd w:val="clear" w:color="000000" w:fill="FFFFFF"/>
            <w:vAlign w:val="center"/>
          </w:tcPr>
          <w:p w:rsidR="00084FF8" w:rsidRPr="00C51DE5" w:rsidRDefault="00084FF8" w:rsidP="00D66832">
            <w:pPr>
              <w:keepNext/>
              <w:ind w:right="-53" w:firstLine="73"/>
              <w:contextualSpacing/>
              <w:rPr>
                <w:sz w:val="20"/>
                <w:szCs w:val="20"/>
                <w:lang w:val="x-none" w:eastAsia="x-none"/>
              </w:rPr>
            </w:pPr>
            <w:r w:rsidRPr="00C51DE5">
              <w:rPr>
                <w:sz w:val="20"/>
                <w:szCs w:val="20"/>
                <w:lang w:val="x-none" w:eastAsia="x-none"/>
              </w:rPr>
              <w:t>Жилые многоквартирные, гостиницы, общежития</w:t>
            </w: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48,42</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44,06</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39,59</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38,21</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35,76</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33,95</w:t>
            </w:r>
          </w:p>
        </w:tc>
      </w:tr>
      <w:tr w:rsidR="00D66832" w:rsidRPr="00C51DE5" w:rsidTr="005B6739">
        <w:trPr>
          <w:trHeight w:val="315"/>
        </w:trPr>
        <w:tc>
          <w:tcPr>
            <w:tcW w:w="1878" w:type="dxa"/>
            <w:tcBorders>
              <w:top w:val="nil"/>
              <w:left w:val="single" w:sz="8" w:space="0" w:color="auto"/>
              <w:bottom w:val="single" w:sz="8" w:space="0" w:color="auto"/>
              <w:right w:val="single" w:sz="8" w:space="0" w:color="auto"/>
            </w:tcBorders>
            <w:shd w:val="clear" w:color="000000" w:fill="FFFFFF"/>
            <w:vAlign w:val="center"/>
          </w:tcPr>
          <w:p w:rsidR="00084FF8" w:rsidRPr="00C51DE5" w:rsidRDefault="00084FF8" w:rsidP="00D66832">
            <w:pPr>
              <w:keepNext/>
              <w:ind w:right="-53" w:firstLine="73"/>
              <w:contextualSpacing/>
              <w:rPr>
                <w:sz w:val="20"/>
                <w:szCs w:val="20"/>
                <w:lang w:val="x-none" w:eastAsia="x-none"/>
              </w:rPr>
            </w:pPr>
            <w:r w:rsidRPr="00C51DE5">
              <w:rPr>
                <w:sz w:val="20"/>
                <w:szCs w:val="20"/>
                <w:lang w:val="x-none" w:eastAsia="x-none"/>
              </w:rPr>
              <w:t>Общественные</w:t>
            </w: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57,17</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51,65</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48,95</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43,55</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42,14</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40,15</w:t>
            </w:r>
          </w:p>
        </w:tc>
      </w:tr>
      <w:tr w:rsidR="00D66832" w:rsidRPr="00C51DE5" w:rsidTr="005B6739">
        <w:trPr>
          <w:trHeight w:val="315"/>
        </w:trPr>
        <w:tc>
          <w:tcPr>
            <w:tcW w:w="1878" w:type="dxa"/>
            <w:tcBorders>
              <w:top w:val="nil"/>
              <w:left w:val="single" w:sz="8" w:space="0" w:color="auto"/>
              <w:bottom w:val="single" w:sz="8" w:space="0" w:color="auto"/>
              <w:right w:val="single" w:sz="8" w:space="0" w:color="auto"/>
            </w:tcBorders>
            <w:shd w:val="clear" w:color="000000" w:fill="FFFFFF"/>
            <w:vAlign w:val="center"/>
          </w:tcPr>
          <w:p w:rsidR="00084FF8" w:rsidRPr="00C51DE5" w:rsidRDefault="00084FF8" w:rsidP="00D66832">
            <w:pPr>
              <w:keepNext/>
              <w:ind w:right="-53" w:firstLine="73"/>
              <w:contextualSpacing/>
              <w:rPr>
                <w:sz w:val="20"/>
                <w:szCs w:val="20"/>
                <w:lang w:val="x-none" w:eastAsia="x-none"/>
              </w:rPr>
            </w:pPr>
            <w:r w:rsidRPr="00C51DE5">
              <w:rPr>
                <w:sz w:val="20"/>
                <w:szCs w:val="20"/>
                <w:lang w:val="x-none" w:eastAsia="x-none"/>
              </w:rPr>
              <w:t>Административного назначения (офисы)</w:t>
            </w: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51,46</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48,62</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47,14</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38,63</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34,31</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31,47</w:t>
            </w:r>
          </w:p>
        </w:tc>
      </w:tr>
      <w:tr w:rsidR="00D66832" w:rsidRPr="00C51DE5" w:rsidTr="005B6739">
        <w:trPr>
          <w:trHeight w:val="315"/>
        </w:trPr>
        <w:tc>
          <w:tcPr>
            <w:tcW w:w="1878" w:type="dxa"/>
            <w:tcBorders>
              <w:top w:val="nil"/>
              <w:left w:val="single" w:sz="8" w:space="0" w:color="auto"/>
              <w:bottom w:val="single" w:sz="8" w:space="0" w:color="auto"/>
              <w:right w:val="single" w:sz="8" w:space="0" w:color="auto"/>
            </w:tcBorders>
            <w:shd w:val="clear" w:color="000000" w:fill="FFFFFF"/>
            <w:vAlign w:val="center"/>
          </w:tcPr>
          <w:p w:rsidR="00084FF8" w:rsidRPr="00C51DE5" w:rsidRDefault="00084FF8" w:rsidP="00D66832">
            <w:pPr>
              <w:keepNext/>
              <w:ind w:right="-53" w:firstLine="73"/>
              <w:contextualSpacing/>
              <w:rPr>
                <w:sz w:val="20"/>
                <w:szCs w:val="20"/>
                <w:lang w:val="x-none" w:eastAsia="x-none"/>
              </w:rPr>
            </w:pPr>
            <w:r w:rsidRPr="00C51DE5">
              <w:rPr>
                <w:sz w:val="20"/>
                <w:szCs w:val="20"/>
                <w:lang w:val="x-none" w:eastAsia="x-none"/>
              </w:rPr>
              <w:t>Поликлиники и лечебные учреждения, дома-интернаты</w:t>
            </w: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53,37</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51,74</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left="-108" w:right="-40" w:firstLine="0"/>
              <w:contextualSpacing/>
              <w:jc w:val="center"/>
              <w:rPr>
                <w:sz w:val="20"/>
                <w:szCs w:val="20"/>
                <w:lang w:val="x-none" w:eastAsia="x-none"/>
              </w:rPr>
            </w:pPr>
            <w:r w:rsidRPr="00C51DE5">
              <w:rPr>
                <w:sz w:val="20"/>
                <w:szCs w:val="20"/>
                <w:lang w:val="x-none" w:eastAsia="x-none"/>
              </w:rPr>
              <w:t>50,25</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48,63</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47,14</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45,51</w:t>
            </w:r>
          </w:p>
        </w:tc>
      </w:tr>
      <w:tr w:rsidR="00D66832" w:rsidRPr="00C51DE5" w:rsidTr="005B6739">
        <w:trPr>
          <w:trHeight w:val="315"/>
        </w:trPr>
        <w:tc>
          <w:tcPr>
            <w:tcW w:w="1878" w:type="dxa"/>
            <w:tcBorders>
              <w:top w:val="nil"/>
              <w:left w:val="single" w:sz="8" w:space="0" w:color="auto"/>
              <w:bottom w:val="single" w:sz="8" w:space="0" w:color="auto"/>
              <w:right w:val="single" w:sz="8" w:space="0" w:color="auto"/>
            </w:tcBorders>
            <w:shd w:val="clear" w:color="000000" w:fill="FFFFFF"/>
            <w:vAlign w:val="center"/>
          </w:tcPr>
          <w:p w:rsidR="00084FF8" w:rsidRPr="00C51DE5" w:rsidRDefault="00084FF8" w:rsidP="00D66832">
            <w:pPr>
              <w:keepNext/>
              <w:ind w:right="-53" w:firstLine="73"/>
              <w:contextualSpacing/>
              <w:rPr>
                <w:sz w:val="20"/>
                <w:szCs w:val="20"/>
                <w:lang w:val="x-none" w:eastAsia="x-none"/>
              </w:rPr>
            </w:pPr>
            <w:r w:rsidRPr="00C51DE5">
              <w:rPr>
                <w:sz w:val="20"/>
                <w:szCs w:val="20"/>
                <w:lang w:val="x-none" w:eastAsia="x-none"/>
              </w:rPr>
              <w:t>Дошкольные учреждения, хосписы</w:t>
            </w:r>
          </w:p>
        </w:tc>
        <w:tc>
          <w:tcPr>
            <w:tcW w:w="1280"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57,80</w:t>
            </w:r>
          </w:p>
        </w:tc>
        <w:tc>
          <w:tcPr>
            <w:tcW w:w="1134"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ind w:firstLine="0"/>
              <w:contextualSpacing/>
              <w:jc w:val="center"/>
              <w:rPr>
                <w:sz w:val="20"/>
                <w:szCs w:val="20"/>
                <w:lang w:val="x-none" w:eastAsia="x-none"/>
              </w:rPr>
            </w:pPr>
            <w:r w:rsidRPr="00C51DE5">
              <w:rPr>
                <w:sz w:val="20"/>
                <w:szCs w:val="20"/>
                <w:lang w:val="x-none" w:eastAsia="x-none"/>
              </w:rPr>
              <w:t>57,80</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5B6739" w:rsidP="005B6739">
            <w:pPr>
              <w:keepNext/>
              <w:contextualSpacing/>
              <w:jc w:val="center"/>
              <w:rPr>
                <w:sz w:val="20"/>
                <w:szCs w:val="20"/>
                <w:lang w:val="x-none" w:eastAsia="x-none"/>
              </w:rPr>
            </w:pPr>
            <w:r>
              <w:rPr>
                <w:sz w:val="20"/>
                <w:szCs w:val="20"/>
                <w:lang w:val="x-none" w:eastAsia="x-none"/>
              </w:rPr>
              <w:t>55</w:t>
            </w:r>
            <w:r w:rsidR="00084FF8" w:rsidRPr="00C51DE5">
              <w:rPr>
                <w:sz w:val="20"/>
                <w:szCs w:val="20"/>
                <w:lang w:val="x-none" w:eastAsia="x-none"/>
              </w:rPr>
              <w:t>7,80</w:t>
            </w:r>
          </w:p>
        </w:tc>
        <w:tc>
          <w:tcPr>
            <w:tcW w:w="127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contextualSpacing/>
              <w:jc w:val="center"/>
              <w:rPr>
                <w:sz w:val="20"/>
                <w:szCs w:val="20"/>
                <w:lang w:val="x-none" w:eastAsia="x-none"/>
              </w:rPr>
            </w:pPr>
            <w:r w:rsidRPr="00C51DE5">
              <w:rPr>
                <w:sz w:val="20"/>
                <w:szCs w:val="20"/>
                <w:lang w:val="x-none" w:eastAsia="x-none"/>
              </w:rPr>
              <w:t>-</w:t>
            </w:r>
          </w:p>
        </w:tc>
        <w:tc>
          <w:tcPr>
            <w:tcW w:w="1417"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contextualSpacing/>
              <w:jc w:val="center"/>
              <w:rPr>
                <w:sz w:val="20"/>
                <w:szCs w:val="20"/>
                <w:lang w:val="x-none" w:eastAsia="x-none"/>
              </w:rPr>
            </w:pPr>
            <w:r w:rsidRPr="00C51DE5">
              <w:rPr>
                <w:sz w:val="20"/>
                <w:szCs w:val="20"/>
                <w:lang w:val="x-none" w:eastAsia="x-none"/>
              </w:rPr>
              <w:t>-</w:t>
            </w:r>
          </w:p>
        </w:tc>
        <w:tc>
          <w:tcPr>
            <w:tcW w:w="1406" w:type="dxa"/>
            <w:tcBorders>
              <w:top w:val="nil"/>
              <w:left w:val="nil"/>
              <w:bottom w:val="single" w:sz="8" w:space="0" w:color="auto"/>
              <w:right w:val="single" w:sz="8" w:space="0" w:color="auto"/>
            </w:tcBorders>
            <w:shd w:val="clear" w:color="000000" w:fill="FFFFFF"/>
            <w:vAlign w:val="center"/>
          </w:tcPr>
          <w:p w:rsidR="00084FF8" w:rsidRPr="00C51DE5" w:rsidRDefault="00084FF8" w:rsidP="005B6739">
            <w:pPr>
              <w:keepNext/>
              <w:contextualSpacing/>
              <w:jc w:val="center"/>
              <w:rPr>
                <w:sz w:val="20"/>
                <w:szCs w:val="20"/>
                <w:lang w:val="x-none" w:eastAsia="x-none"/>
              </w:rPr>
            </w:pPr>
            <w:r w:rsidRPr="00C51DE5">
              <w:rPr>
                <w:sz w:val="20"/>
                <w:szCs w:val="20"/>
                <w:lang w:val="x-none" w:eastAsia="x-none"/>
              </w:rPr>
              <w:t>-</w:t>
            </w:r>
          </w:p>
        </w:tc>
      </w:tr>
    </w:tbl>
    <w:p w:rsidR="00084FF8" w:rsidRPr="00C51DE5" w:rsidRDefault="00084FF8" w:rsidP="00084FF8">
      <w:pPr>
        <w:pStyle w:val="affa"/>
        <w:keepNext/>
        <w:spacing w:before="0" w:after="0"/>
        <w:contextualSpacing/>
      </w:pPr>
      <w:r w:rsidRPr="00C51DE5">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084FF8" w:rsidRPr="00C51DE5" w:rsidRDefault="00084FF8" w:rsidP="00084FF8">
      <w:pPr>
        <w:pStyle w:val="affa"/>
        <w:keepNext/>
        <w:spacing w:before="0" w:after="0"/>
        <w:contextualSpacing/>
      </w:pPr>
      <w:r w:rsidRPr="00C51DE5">
        <w:t xml:space="preserve">В соответствии с </w:t>
      </w:r>
      <w:hyperlink r:id="rId46" w:history="1">
        <w:r w:rsidRPr="00C51DE5">
          <w:t>СП 42.13330.2011</w:t>
        </w:r>
      </w:hyperlink>
      <w:r w:rsidRPr="00C51DE5">
        <w:t xml:space="preserve"> установлены расчетные показатели минимально допустимых размеров земельных участков под объекты местного значения муниципального района в области теплоснабжения (отдельно стоящие котельные).</w:t>
      </w:r>
    </w:p>
    <w:p w:rsidR="00084FF8" w:rsidRPr="00C51DE5" w:rsidRDefault="00084FF8" w:rsidP="00084FF8">
      <w:pPr>
        <w:pStyle w:val="affa"/>
        <w:keepNext/>
        <w:spacing w:before="0" w:after="0"/>
        <w:contextualSpacing/>
      </w:pPr>
      <w:r w:rsidRPr="00C51DE5">
        <w:t xml:space="preserve">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w:t>
      </w:r>
      <w:hyperlink r:id="rId47" w:history="1">
        <w:r w:rsidRPr="00C51DE5">
          <w:t>СП 42.13330.2011</w:t>
        </w:r>
      </w:hyperlink>
      <w:r w:rsidRPr="00C51DE5">
        <w:t>.</w:t>
      </w:r>
    </w:p>
    <w:p w:rsidR="00084FF8" w:rsidRPr="00C51DE5" w:rsidRDefault="00084FF8" w:rsidP="00084FF8">
      <w:pPr>
        <w:pStyle w:val="affa"/>
        <w:keepNext/>
        <w:spacing w:before="0" w:after="0"/>
        <w:contextualSpacing/>
        <w:rPr>
          <w:b/>
          <w:snapToGrid w:val="0"/>
        </w:rPr>
      </w:pPr>
      <w:r w:rsidRPr="00C51DE5">
        <w:rPr>
          <w:b/>
        </w:rPr>
        <w:t xml:space="preserve">Расчетные показатели минимально допустимого уровня обеспеченности </w:t>
      </w:r>
      <w:r w:rsidRPr="00C51DE5">
        <w:rPr>
          <w:b/>
          <w:snapToGrid w:val="0"/>
        </w:rPr>
        <w:t>объектами местного значения муниципального района в области водоснабжения.</w:t>
      </w:r>
    </w:p>
    <w:p w:rsidR="00084FF8" w:rsidRPr="00C51DE5" w:rsidRDefault="00084FF8" w:rsidP="00084FF8">
      <w:pPr>
        <w:pStyle w:val="affa"/>
        <w:keepNext/>
        <w:spacing w:before="0" w:after="0"/>
        <w:contextualSpacing/>
      </w:pPr>
      <w:r w:rsidRPr="00C51DE5">
        <w:t>Расчетные показатели минимально допустимого уровня обеспеченности населения объектами местного значения муниципального района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084FF8" w:rsidRPr="00C51DE5" w:rsidRDefault="00084FF8" w:rsidP="00084FF8">
      <w:pPr>
        <w:pStyle w:val="affa"/>
        <w:keepNext/>
        <w:spacing w:before="0" w:after="0"/>
        <w:contextualSpacing/>
      </w:pPr>
      <w:r w:rsidRPr="00C51DE5">
        <w:t>В соответствии с Федеральным законом «О водоснабжении и водоотведении», потребители, подключенные к ц</w:t>
      </w:r>
      <w:r w:rsidRPr="00C51DE5">
        <w:rPr>
          <w:rStyle w:val="blk"/>
        </w:rPr>
        <w:t>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084FF8" w:rsidRPr="005B6739" w:rsidRDefault="00084FF8" w:rsidP="00084FF8">
      <w:pPr>
        <w:pStyle w:val="afc"/>
        <w:keepNext/>
        <w:ind w:firstLine="567"/>
        <w:contextualSpacing/>
        <w:jc w:val="both"/>
        <w:rPr>
          <w:rFonts w:ascii="Times New Roman" w:hAnsi="Times New Roman" w:cs="Times New Roman"/>
          <w:sz w:val="24"/>
          <w:szCs w:val="24"/>
        </w:rPr>
      </w:pPr>
      <w:r w:rsidRPr="005B6739">
        <w:rPr>
          <w:rFonts w:ascii="Times New Roman" w:hAnsi="Times New Roman" w:cs="Times New Roman"/>
          <w:sz w:val="24"/>
          <w:szCs w:val="24"/>
        </w:rPr>
        <w:t>Согласно п. 4 ч. 1, ч. 4 ст. 14 Федерального закона от 06.10.2003 № 131-ФЗ «Об общих принципах организации местного самоуправления в Российской Федерации», организация в границах сельских поселений водоснабжения, относится к вопросам местного значения муниципального района.</w:t>
      </w:r>
    </w:p>
    <w:p w:rsidR="00084FF8" w:rsidRPr="00C51DE5" w:rsidRDefault="00084FF8" w:rsidP="00084FF8">
      <w:pPr>
        <w:pStyle w:val="affa"/>
        <w:keepNext/>
        <w:spacing w:before="0" w:after="0"/>
        <w:contextualSpacing/>
      </w:pPr>
      <w:r w:rsidRPr="00C51DE5">
        <w:t>При установлении расчетных показателей минимально допустимого уровня обеспеченности населения объектами местного значения муниципального района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084FF8" w:rsidRPr="00C51DE5" w:rsidRDefault="00084FF8" w:rsidP="00084FF8">
      <w:pPr>
        <w:pStyle w:val="affa"/>
        <w:keepNext/>
        <w:spacing w:before="0" w:after="0"/>
        <w:contextualSpacing/>
      </w:pPr>
      <w:r w:rsidRPr="00C51DE5">
        <w:t xml:space="preserve">В составе </w:t>
      </w:r>
      <w:r>
        <w:t xml:space="preserve">местных нормативов градостроительного проектирования </w:t>
      </w:r>
      <w:r w:rsidRPr="00C51DE5">
        <w:t>в области водоснабжения установлены следующие расчетные показатели:</w:t>
      </w:r>
    </w:p>
    <w:p w:rsidR="00084FF8" w:rsidRPr="00C51DE5" w:rsidRDefault="005B6739" w:rsidP="00084FF8">
      <w:pPr>
        <w:pStyle w:val="aff9"/>
        <w:keepNext/>
        <w:tabs>
          <w:tab w:val="left" w:pos="992"/>
        </w:tabs>
        <w:ind w:left="0" w:firstLine="709"/>
      </w:pPr>
      <w:r>
        <w:t xml:space="preserve">- </w:t>
      </w:r>
      <w:r w:rsidR="00084FF8" w:rsidRPr="00C51DE5">
        <w:t>показатель удельного водопотребления для жилых домов и помещений, напрямую зависящий от степени благоустройства рассматриваемой жилой застройки;</w:t>
      </w:r>
    </w:p>
    <w:p w:rsidR="00084FF8" w:rsidRPr="00C51DE5" w:rsidRDefault="005B6739" w:rsidP="00084FF8">
      <w:pPr>
        <w:pStyle w:val="aff9"/>
        <w:keepNext/>
        <w:tabs>
          <w:tab w:val="left" w:pos="992"/>
        </w:tabs>
        <w:ind w:left="0" w:firstLine="709"/>
      </w:pPr>
      <w:r>
        <w:t xml:space="preserve">- </w:t>
      </w:r>
      <w:r w:rsidR="00084FF8" w:rsidRPr="00C51DE5">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084FF8" w:rsidRPr="00C51DE5" w:rsidRDefault="00084FF8" w:rsidP="00084FF8">
      <w:pPr>
        <w:pStyle w:val="affa"/>
        <w:keepNext/>
        <w:spacing w:before="0" w:after="0"/>
        <w:contextualSpacing/>
      </w:pPr>
      <w:r w:rsidRPr="00C51DE5">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084FF8" w:rsidRDefault="00084FF8" w:rsidP="00084FF8">
      <w:pPr>
        <w:pStyle w:val="affa"/>
        <w:keepNext/>
        <w:spacing w:before="0" w:after="0"/>
        <w:contextualSpacing/>
      </w:pPr>
      <w:r w:rsidRPr="00C51DE5">
        <w:t xml:space="preserve">Системы централизованного водоснабжения сельских поселений </w:t>
      </w:r>
      <w:r>
        <w:t>Белгородского</w:t>
      </w:r>
      <w:r w:rsidRPr="00C51DE5">
        <w:t xml:space="preserve"> района включают в себя сети водоснабжения, водозаборы</w:t>
      </w:r>
      <w:r>
        <w:t xml:space="preserve">, </w:t>
      </w:r>
      <w:r w:rsidRPr="00C51DE5">
        <w:t xml:space="preserve">резервуары. Источником подачи воды служат скважины. </w:t>
      </w:r>
    </w:p>
    <w:p w:rsidR="00084FF8" w:rsidRPr="00C51DE5" w:rsidRDefault="00084FF8" w:rsidP="00084FF8">
      <w:pPr>
        <w:pStyle w:val="affa"/>
        <w:keepNext/>
        <w:spacing w:before="0" w:after="0"/>
        <w:contextualSpacing/>
      </w:pPr>
      <w:r w:rsidRPr="00C51DE5">
        <w:t xml:space="preserve">Показатели удельного водопотребления для жилых домов и помещений сельских поселений </w:t>
      </w:r>
      <w:r>
        <w:t>Белгородского</w:t>
      </w:r>
      <w:r w:rsidRPr="00C51DE5">
        <w:t xml:space="preserve"> района взяты в соответствии с Приказом Комиссии по государственному регулированию цен и тарифов в Белгородской области 30.08.2012 №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 Показатели приведены ниже (</w:t>
      </w:r>
      <w:r w:rsidRPr="00C51DE5">
        <w:fldChar w:fldCharType="begin"/>
      </w:r>
      <w:r w:rsidRPr="00C51DE5">
        <w:instrText xml:space="preserve"> REF _Ref435786302 \h  \* MERGEFORMAT </w:instrText>
      </w:r>
      <w:r w:rsidRPr="00C51DE5">
        <w:fldChar w:fldCharType="separate"/>
      </w:r>
      <w:r w:rsidR="00E17188" w:rsidRPr="00C51DE5">
        <w:t xml:space="preserve">Таблица </w:t>
      </w:r>
      <w:r w:rsidR="00E17188">
        <w:rPr>
          <w:noProof/>
        </w:rPr>
        <w:t>2</w:t>
      </w:r>
      <w:r w:rsidRPr="00C51DE5">
        <w:fldChar w:fldCharType="end"/>
      </w:r>
      <w:r w:rsidRPr="00C51DE5">
        <w:t>).</w:t>
      </w:r>
    </w:p>
    <w:p w:rsidR="00084FF8" w:rsidRPr="00C51DE5" w:rsidRDefault="00084FF8" w:rsidP="00084FF8">
      <w:pPr>
        <w:pStyle w:val="affc"/>
        <w:keepNext/>
        <w:spacing w:before="0" w:after="0"/>
        <w:contextualSpacing/>
        <w:jc w:val="center"/>
      </w:pPr>
      <w:bookmarkStart w:id="88" w:name="_Ref435786302"/>
      <w:r w:rsidRPr="00C51DE5">
        <w:t xml:space="preserve">Таблица </w:t>
      </w:r>
      <w:fldSimple w:instr=" SEQ Таблица \* ARABIC ">
        <w:r w:rsidR="00E17188">
          <w:rPr>
            <w:noProof/>
          </w:rPr>
          <w:t>2</w:t>
        </w:r>
      </w:fldSimple>
      <w:bookmarkEnd w:id="88"/>
      <w:r>
        <w:rPr>
          <w:lang w:val="ru-RU"/>
        </w:rPr>
        <w:t>.</w:t>
      </w:r>
      <w:r w:rsidRPr="00C51DE5">
        <w:rPr>
          <w:lang w:val="ru-RU"/>
        </w:rPr>
        <w:t xml:space="preserve"> </w:t>
      </w:r>
      <w:r w:rsidRPr="00C51DE5">
        <w:t>Показатели удельного водопотребления для жилых домов и помещений в зависимости от степени благоустройства застройки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376"/>
        <w:gridCol w:w="1418"/>
        <w:gridCol w:w="1134"/>
        <w:gridCol w:w="1134"/>
        <w:gridCol w:w="992"/>
      </w:tblGrid>
      <w:tr w:rsidR="00084FF8" w:rsidRPr="00C51DE5" w:rsidTr="00580D70">
        <w:tc>
          <w:tcPr>
            <w:tcW w:w="794"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 п/п</w:t>
            </w:r>
          </w:p>
        </w:tc>
        <w:tc>
          <w:tcPr>
            <w:tcW w:w="4376"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Степень благоустройства многоквартирного дома или жилого дома</w:t>
            </w:r>
          </w:p>
        </w:tc>
        <w:tc>
          <w:tcPr>
            <w:tcW w:w="1418"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Единицы измерения</w:t>
            </w:r>
          </w:p>
        </w:tc>
        <w:tc>
          <w:tcPr>
            <w:tcW w:w="1134"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Холодная вода</w:t>
            </w:r>
          </w:p>
        </w:tc>
        <w:tc>
          <w:tcPr>
            <w:tcW w:w="1134"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Горячая вода</w:t>
            </w:r>
          </w:p>
        </w:tc>
        <w:tc>
          <w:tcPr>
            <w:tcW w:w="992" w:type="dxa"/>
          </w:tcPr>
          <w:p w:rsidR="00084FF8" w:rsidRPr="00C51DE5" w:rsidRDefault="00084FF8" w:rsidP="00580D70">
            <w:pPr>
              <w:pStyle w:val="ConsPlusNormal"/>
              <w:keepNext/>
              <w:widowControl/>
              <w:contextualSpacing/>
              <w:jc w:val="center"/>
              <w:rPr>
                <w:rFonts w:ascii="Times New Roman" w:hAnsi="Times New Roman" w:cs="Times New Roman"/>
                <w:b/>
                <w:bCs/>
                <w:iCs/>
              </w:rPr>
            </w:pPr>
            <w:r w:rsidRPr="00C51DE5">
              <w:rPr>
                <w:rFonts w:ascii="Times New Roman" w:hAnsi="Times New Roman" w:cs="Times New Roman"/>
                <w:b/>
                <w:bCs/>
                <w:iCs/>
              </w:rPr>
              <w:t>Сумма</w:t>
            </w:r>
          </w:p>
        </w:tc>
      </w:tr>
      <w:tr w:rsidR="00084FF8" w:rsidRPr="00C51DE5" w:rsidTr="00580D70">
        <w:tc>
          <w:tcPr>
            <w:tcW w:w="794" w:type="dxa"/>
          </w:tcPr>
          <w:p w:rsidR="00084FF8" w:rsidRPr="00C51DE5" w:rsidRDefault="00084FF8" w:rsidP="00580D70">
            <w:pPr>
              <w:pStyle w:val="ConsPlusNormal"/>
              <w:keepNext/>
              <w:widowControl/>
              <w:contextualSpacing/>
              <w:jc w:val="center"/>
              <w:rPr>
                <w:rFonts w:ascii="Times New Roman" w:hAnsi="Times New Roman" w:cs="Times New Roman"/>
              </w:rPr>
            </w:pPr>
            <w:r w:rsidRPr="00C51DE5">
              <w:rPr>
                <w:rFonts w:ascii="Times New Roman" w:hAnsi="Times New Roman" w:cs="Times New Roman"/>
              </w:rPr>
              <w:t>1.</w:t>
            </w:r>
          </w:p>
        </w:tc>
        <w:tc>
          <w:tcPr>
            <w:tcW w:w="4376"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Жилая застройка с водопроводом, канализацией, ваннами, с центральным горячим водоснабжением</w:t>
            </w:r>
          </w:p>
        </w:tc>
        <w:tc>
          <w:tcPr>
            <w:tcW w:w="1418"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куб. м на</w:t>
            </w:r>
          </w:p>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 человека</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7,0</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3,5</w:t>
            </w:r>
          </w:p>
        </w:tc>
        <w:tc>
          <w:tcPr>
            <w:tcW w:w="992"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10,5</w:t>
            </w:r>
          </w:p>
        </w:tc>
      </w:tr>
      <w:tr w:rsidR="00084FF8" w:rsidRPr="00C51DE5" w:rsidTr="00580D70">
        <w:tc>
          <w:tcPr>
            <w:tcW w:w="794" w:type="dxa"/>
          </w:tcPr>
          <w:p w:rsidR="00084FF8" w:rsidRPr="00C51DE5" w:rsidRDefault="00084FF8" w:rsidP="00580D70">
            <w:pPr>
              <w:pStyle w:val="ConsPlusNormal"/>
              <w:keepNext/>
              <w:widowControl/>
              <w:contextualSpacing/>
              <w:jc w:val="center"/>
              <w:rPr>
                <w:rFonts w:ascii="Times New Roman" w:hAnsi="Times New Roman" w:cs="Times New Roman"/>
              </w:rPr>
            </w:pPr>
            <w:r w:rsidRPr="00C51DE5">
              <w:rPr>
                <w:rFonts w:ascii="Times New Roman" w:hAnsi="Times New Roman" w:cs="Times New Roman"/>
              </w:rPr>
              <w:t>2.</w:t>
            </w:r>
          </w:p>
        </w:tc>
        <w:tc>
          <w:tcPr>
            <w:tcW w:w="4376"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Жилая застройка с водопроводом, канализацией, ваннами, с газовыми водонагревателями</w:t>
            </w:r>
          </w:p>
        </w:tc>
        <w:tc>
          <w:tcPr>
            <w:tcW w:w="1418"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куб. м на</w:t>
            </w:r>
          </w:p>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 человека</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8,8</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w:t>
            </w:r>
          </w:p>
        </w:tc>
        <w:tc>
          <w:tcPr>
            <w:tcW w:w="992"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8,8</w:t>
            </w:r>
          </w:p>
        </w:tc>
      </w:tr>
      <w:tr w:rsidR="00084FF8" w:rsidRPr="00C51DE5" w:rsidTr="00580D70">
        <w:tc>
          <w:tcPr>
            <w:tcW w:w="794" w:type="dxa"/>
          </w:tcPr>
          <w:p w:rsidR="00084FF8" w:rsidRPr="00C51DE5" w:rsidRDefault="00084FF8" w:rsidP="00580D70">
            <w:pPr>
              <w:pStyle w:val="ConsPlusNormal"/>
              <w:keepNext/>
              <w:widowControl/>
              <w:contextualSpacing/>
              <w:jc w:val="center"/>
              <w:rPr>
                <w:rFonts w:ascii="Times New Roman" w:hAnsi="Times New Roman" w:cs="Times New Roman"/>
              </w:rPr>
            </w:pPr>
            <w:r w:rsidRPr="00C51DE5">
              <w:rPr>
                <w:rFonts w:ascii="Times New Roman" w:hAnsi="Times New Roman" w:cs="Times New Roman"/>
              </w:rPr>
              <w:t>3.</w:t>
            </w:r>
          </w:p>
        </w:tc>
        <w:tc>
          <w:tcPr>
            <w:tcW w:w="4376"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Жилая застройка с водоснабжением, канализацией, без ванн</w:t>
            </w:r>
          </w:p>
        </w:tc>
        <w:tc>
          <w:tcPr>
            <w:tcW w:w="1418"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куб. м на</w:t>
            </w:r>
          </w:p>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 человека</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5,0</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w:t>
            </w:r>
          </w:p>
        </w:tc>
        <w:tc>
          <w:tcPr>
            <w:tcW w:w="992"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5</w:t>
            </w:r>
          </w:p>
        </w:tc>
      </w:tr>
      <w:tr w:rsidR="00084FF8" w:rsidRPr="00C51DE5" w:rsidTr="00580D70">
        <w:tc>
          <w:tcPr>
            <w:tcW w:w="794" w:type="dxa"/>
          </w:tcPr>
          <w:p w:rsidR="00084FF8" w:rsidRPr="00C51DE5" w:rsidRDefault="00084FF8" w:rsidP="00580D70">
            <w:pPr>
              <w:pStyle w:val="ConsPlusNormal"/>
              <w:keepNext/>
              <w:widowControl/>
              <w:contextualSpacing/>
              <w:jc w:val="center"/>
              <w:rPr>
                <w:rFonts w:ascii="Times New Roman" w:hAnsi="Times New Roman" w:cs="Times New Roman"/>
              </w:rPr>
            </w:pPr>
            <w:r w:rsidRPr="00C51DE5">
              <w:rPr>
                <w:rFonts w:ascii="Times New Roman" w:hAnsi="Times New Roman" w:cs="Times New Roman"/>
              </w:rPr>
              <w:t>4.</w:t>
            </w:r>
          </w:p>
        </w:tc>
        <w:tc>
          <w:tcPr>
            <w:tcW w:w="4376"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Жилая застройка без водопровода с уличной водоразборной колонкой</w:t>
            </w:r>
          </w:p>
        </w:tc>
        <w:tc>
          <w:tcPr>
            <w:tcW w:w="1418"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куб. м на</w:t>
            </w:r>
          </w:p>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 человека</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1,5</w:t>
            </w:r>
          </w:p>
        </w:tc>
        <w:tc>
          <w:tcPr>
            <w:tcW w:w="1134"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w:t>
            </w:r>
          </w:p>
        </w:tc>
        <w:tc>
          <w:tcPr>
            <w:tcW w:w="992" w:type="dxa"/>
          </w:tcPr>
          <w:p w:rsidR="00084FF8" w:rsidRPr="00C51DE5" w:rsidRDefault="00084FF8" w:rsidP="00580D70">
            <w:pPr>
              <w:pStyle w:val="ConsPlusNormal"/>
              <w:keepNext/>
              <w:widowControl/>
              <w:contextualSpacing/>
              <w:rPr>
                <w:rFonts w:ascii="Times New Roman" w:hAnsi="Times New Roman" w:cs="Times New Roman"/>
              </w:rPr>
            </w:pPr>
            <w:r w:rsidRPr="00C51DE5">
              <w:rPr>
                <w:rFonts w:ascii="Times New Roman" w:hAnsi="Times New Roman" w:cs="Times New Roman"/>
              </w:rPr>
              <w:t>1,5</w:t>
            </w:r>
          </w:p>
        </w:tc>
      </w:tr>
    </w:tbl>
    <w:p w:rsidR="00084FF8" w:rsidRPr="00C51DE5" w:rsidRDefault="00084FF8" w:rsidP="00084FF8">
      <w:pPr>
        <w:keepNext/>
        <w:autoSpaceDE w:val="0"/>
        <w:autoSpaceDN w:val="0"/>
        <w:adjustRightInd w:val="0"/>
        <w:ind w:firstLine="540"/>
        <w:contextualSpacing/>
      </w:pPr>
    </w:p>
    <w:p w:rsidR="00084FF8" w:rsidRPr="00BE47CC" w:rsidRDefault="00084FF8" w:rsidP="00084FF8">
      <w:pPr>
        <w:pStyle w:val="affa"/>
        <w:keepNext/>
        <w:spacing w:before="0" w:after="0"/>
        <w:contextualSpacing/>
      </w:pPr>
      <w:r w:rsidRPr="00BE47CC">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084FF8" w:rsidRPr="00BE47CC" w:rsidRDefault="00084FF8" w:rsidP="00084FF8">
      <w:pPr>
        <w:pStyle w:val="affa"/>
        <w:keepNext/>
        <w:spacing w:before="0" w:after="0"/>
        <w:contextualSpacing/>
      </w:pPr>
      <w:r w:rsidRPr="00BE47CC">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приведенные ниже (</w:t>
      </w:r>
      <w:r w:rsidRPr="00BE47CC">
        <w:fldChar w:fldCharType="begin"/>
      </w:r>
      <w:r w:rsidRPr="00BE47CC">
        <w:instrText xml:space="preserve"> REF _Ref435786355 \h  \* MERGEFORMAT </w:instrText>
      </w:r>
      <w:r w:rsidRPr="00BE47CC">
        <w:fldChar w:fldCharType="separate"/>
      </w:r>
      <w:r w:rsidR="00E17188" w:rsidRPr="00C51DE5">
        <w:t xml:space="preserve">Таблица </w:t>
      </w:r>
      <w:r w:rsidR="00E17188">
        <w:t>3</w:t>
      </w:r>
      <w:r w:rsidRPr="00BE47CC">
        <w:fldChar w:fldCharType="end"/>
      </w:r>
      <w:r w:rsidRPr="00BE47CC">
        <w:t>). Показатели установлены в соответствии с п. 12.4 СП 42.13330.2011 и с учетом перспективной численности населения и данных о количестве воды поданных с водозаборов в 2014 году.</w:t>
      </w:r>
    </w:p>
    <w:p w:rsidR="00084FF8" w:rsidRPr="00C51DE5" w:rsidRDefault="00084FF8" w:rsidP="00084FF8">
      <w:pPr>
        <w:pStyle w:val="affc"/>
        <w:keepNext/>
        <w:spacing w:before="0" w:after="0"/>
        <w:contextualSpacing/>
        <w:jc w:val="center"/>
      </w:pPr>
      <w:bookmarkStart w:id="89" w:name="Par62"/>
      <w:bookmarkStart w:id="90" w:name="_Ref435786355"/>
      <w:bookmarkEnd w:id="89"/>
      <w:r w:rsidRPr="00C51DE5">
        <w:t xml:space="preserve">Таблица </w:t>
      </w:r>
      <w:fldSimple w:instr=" SEQ Таблица \* ARABIC ">
        <w:r w:rsidR="00E17188">
          <w:rPr>
            <w:noProof/>
          </w:rPr>
          <w:t>3</w:t>
        </w:r>
      </w:fldSimple>
      <w:bookmarkEnd w:id="90"/>
      <w:r>
        <w:rPr>
          <w:lang w:val="ru-RU"/>
        </w:rPr>
        <w:t>.</w:t>
      </w:r>
      <w:r w:rsidRPr="00C51DE5">
        <w:rPr>
          <w:lang w:val="ru-RU"/>
        </w:rPr>
        <w:t xml:space="preserve"> </w:t>
      </w:r>
      <w:r w:rsidRPr="00C51DE5">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73"/>
        <w:gridCol w:w="2665"/>
      </w:tblGrid>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
                <w:bCs/>
                <w:iCs/>
                <w:sz w:val="20"/>
                <w:szCs w:val="20"/>
              </w:rPr>
            </w:pPr>
            <w:r w:rsidRPr="00C51DE5">
              <w:rPr>
                <w:b/>
                <w:bCs/>
                <w:iCs/>
                <w:sz w:val="20"/>
                <w:szCs w:val="20"/>
              </w:rPr>
              <w:t>Производительность станций водоподготовки (водопроводных очистных сооружений), тыс.куб.м /сут</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
                <w:bCs/>
                <w:iCs/>
                <w:sz w:val="20"/>
                <w:szCs w:val="20"/>
              </w:rPr>
            </w:pPr>
            <w:r w:rsidRPr="00C51DE5">
              <w:rPr>
                <w:b/>
                <w:bCs/>
                <w:iCs/>
                <w:sz w:val="20"/>
                <w:szCs w:val="20"/>
              </w:rPr>
              <w:t>Размер земельного участка, га</w:t>
            </w:r>
          </w:p>
        </w:tc>
      </w:tr>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rPr>
                <w:bCs/>
                <w:iCs/>
                <w:sz w:val="20"/>
                <w:szCs w:val="20"/>
              </w:rPr>
            </w:pPr>
            <w:r w:rsidRPr="00C51DE5">
              <w:rPr>
                <w:bCs/>
                <w:iCs/>
                <w:sz w:val="20"/>
                <w:szCs w:val="20"/>
              </w:rPr>
              <w:t>До 0,1</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Cs/>
                <w:iCs/>
                <w:sz w:val="20"/>
                <w:szCs w:val="20"/>
              </w:rPr>
            </w:pPr>
            <w:r w:rsidRPr="00C51DE5">
              <w:rPr>
                <w:bCs/>
                <w:iCs/>
                <w:sz w:val="20"/>
                <w:szCs w:val="20"/>
              </w:rPr>
              <w:t>0,1</w:t>
            </w:r>
          </w:p>
        </w:tc>
      </w:tr>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rPr>
                <w:bCs/>
                <w:iCs/>
                <w:sz w:val="20"/>
                <w:szCs w:val="20"/>
              </w:rPr>
            </w:pPr>
            <w:r w:rsidRPr="00C51DE5">
              <w:rPr>
                <w:bCs/>
                <w:iCs/>
                <w:sz w:val="20"/>
                <w:szCs w:val="20"/>
              </w:rPr>
              <w:t>Свыше 0,1 до 0,2</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Cs/>
                <w:iCs/>
                <w:sz w:val="20"/>
                <w:szCs w:val="20"/>
              </w:rPr>
            </w:pPr>
            <w:r w:rsidRPr="00C51DE5">
              <w:rPr>
                <w:bCs/>
                <w:iCs/>
                <w:sz w:val="20"/>
                <w:szCs w:val="20"/>
              </w:rPr>
              <w:t>0,25</w:t>
            </w:r>
          </w:p>
        </w:tc>
      </w:tr>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rPr>
                <w:bCs/>
                <w:iCs/>
                <w:sz w:val="20"/>
                <w:szCs w:val="20"/>
              </w:rPr>
            </w:pPr>
            <w:r w:rsidRPr="00C51DE5">
              <w:rPr>
                <w:bCs/>
                <w:iCs/>
                <w:sz w:val="20"/>
                <w:szCs w:val="20"/>
              </w:rPr>
              <w:t>Свыше 0,2 до 0,4</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Cs/>
                <w:iCs/>
                <w:sz w:val="20"/>
                <w:szCs w:val="20"/>
              </w:rPr>
            </w:pPr>
            <w:r w:rsidRPr="00C51DE5">
              <w:rPr>
                <w:bCs/>
                <w:iCs/>
                <w:sz w:val="20"/>
                <w:szCs w:val="20"/>
              </w:rPr>
              <w:t>0,4</w:t>
            </w:r>
          </w:p>
        </w:tc>
      </w:tr>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rPr>
                <w:bCs/>
                <w:iCs/>
                <w:sz w:val="20"/>
                <w:szCs w:val="20"/>
              </w:rPr>
            </w:pPr>
            <w:r w:rsidRPr="00C51DE5">
              <w:rPr>
                <w:bCs/>
                <w:iCs/>
                <w:sz w:val="20"/>
                <w:szCs w:val="20"/>
              </w:rPr>
              <w:t>Свыше 0,4 до 0,8</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Cs/>
                <w:iCs/>
                <w:sz w:val="20"/>
                <w:szCs w:val="20"/>
              </w:rPr>
            </w:pPr>
            <w:r w:rsidRPr="00C51DE5">
              <w:rPr>
                <w:bCs/>
                <w:iCs/>
                <w:sz w:val="20"/>
                <w:szCs w:val="20"/>
              </w:rPr>
              <w:t>1,0</w:t>
            </w:r>
          </w:p>
        </w:tc>
      </w:tr>
      <w:tr w:rsidR="00084FF8" w:rsidRPr="00C51DE5" w:rsidTr="00580D70">
        <w:tc>
          <w:tcPr>
            <w:tcW w:w="6973"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rPr>
                <w:bCs/>
                <w:iCs/>
                <w:sz w:val="20"/>
                <w:szCs w:val="20"/>
              </w:rPr>
            </w:pPr>
            <w:r w:rsidRPr="00C51DE5">
              <w:rPr>
                <w:bCs/>
                <w:iCs/>
                <w:sz w:val="20"/>
                <w:szCs w:val="20"/>
              </w:rPr>
              <w:t>Свыше 0,8 до 12</w:t>
            </w:r>
          </w:p>
        </w:tc>
        <w:tc>
          <w:tcPr>
            <w:tcW w:w="2665" w:type="dxa"/>
            <w:tcBorders>
              <w:top w:val="single" w:sz="4" w:space="0" w:color="auto"/>
              <w:left w:val="single" w:sz="4" w:space="0" w:color="auto"/>
              <w:bottom w:val="single" w:sz="4" w:space="0" w:color="auto"/>
              <w:right w:val="single" w:sz="4" w:space="0" w:color="auto"/>
            </w:tcBorders>
          </w:tcPr>
          <w:p w:rsidR="00084FF8" w:rsidRPr="00C51DE5" w:rsidRDefault="00084FF8" w:rsidP="00580D70">
            <w:pPr>
              <w:keepNext/>
              <w:autoSpaceDE w:val="0"/>
              <w:autoSpaceDN w:val="0"/>
              <w:adjustRightInd w:val="0"/>
              <w:contextualSpacing/>
              <w:jc w:val="center"/>
              <w:rPr>
                <w:bCs/>
                <w:iCs/>
                <w:sz w:val="20"/>
                <w:szCs w:val="20"/>
              </w:rPr>
            </w:pPr>
            <w:r w:rsidRPr="00C51DE5">
              <w:rPr>
                <w:bCs/>
                <w:iCs/>
                <w:sz w:val="20"/>
                <w:szCs w:val="20"/>
              </w:rPr>
              <w:t>2,0</w:t>
            </w:r>
          </w:p>
        </w:tc>
      </w:tr>
    </w:tbl>
    <w:p w:rsidR="00084FF8" w:rsidRPr="00C51DE5" w:rsidRDefault="00084FF8" w:rsidP="00084FF8">
      <w:pPr>
        <w:keepNext/>
        <w:autoSpaceDE w:val="0"/>
        <w:autoSpaceDN w:val="0"/>
        <w:adjustRightInd w:val="0"/>
        <w:ind w:firstLine="540"/>
        <w:contextualSpacing/>
      </w:pPr>
    </w:p>
    <w:p w:rsidR="00084FF8" w:rsidRPr="00C51DE5" w:rsidRDefault="00084FF8" w:rsidP="00084FF8">
      <w:pPr>
        <w:pStyle w:val="affa"/>
        <w:keepNext/>
        <w:spacing w:before="0" w:after="0"/>
        <w:contextualSpacing/>
      </w:pPr>
      <w:r w:rsidRPr="00C51DE5">
        <w:t xml:space="preserve">Размеры земельных участков для размещения колодцев магистральных подземных водоводов должны быть не более 3 x </w:t>
      </w:r>
      <w:smartTag w:uri="urn:schemas-microsoft-com:office:smarttags" w:element="metricconverter">
        <w:smartTagPr>
          <w:attr w:name="ProductID" w:val="3 м"/>
        </w:smartTagPr>
        <w:r w:rsidRPr="00C51DE5">
          <w:t>3 м</w:t>
        </w:r>
      </w:smartTag>
      <w:r w:rsidRPr="00C51DE5">
        <w:t xml:space="preserve">, камер переключения и запорной арматуры - не более 10 x </w:t>
      </w:r>
      <w:smartTag w:uri="urn:schemas-microsoft-com:office:smarttags" w:element="metricconverter">
        <w:smartTagPr>
          <w:attr w:name="ProductID" w:val="10 м"/>
        </w:smartTagPr>
        <w:r w:rsidRPr="00C51DE5">
          <w:t>10 м</w:t>
        </w:r>
      </w:smartTag>
      <w:r w:rsidRPr="00C51DE5">
        <w:t>.</w:t>
      </w:r>
    </w:p>
    <w:p w:rsidR="00084FF8" w:rsidRPr="005B6739" w:rsidRDefault="00084FF8" w:rsidP="005B6739">
      <w:pPr>
        <w:pStyle w:val="afc"/>
        <w:keepNext/>
        <w:ind w:firstLine="567"/>
        <w:contextualSpacing/>
        <w:jc w:val="both"/>
        <w:rPr>
          <w:rFonts w:ascii="Times New Roman" w:hAnsi="Times New Roman" w:cs="Times New Roman"/>
          <w:sz w:val="24"/>
          <w:szCs w:val="24"/>
        </w:rPr>
      </w:pPr>
      <w:r w:rsidRPr="005B6739">
        <w:rPr>
          <w:rFonts w:ascii="Times New Roman" w:hAnsi="Times New Roman" w:cs="Times New Roman"/>
          <w:sz w:val="24"/>
          <w:szCs w:val="24"/>
        </w:rPr>
        <w:t xml:space="preserve">Размеры земельных участков, необходимых для размещения прочих объектов местного значения муниципального района в области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w:t>
      </w:r>
    </w:p>
    <w:p w:rsidR="00084FF8" w:rsidRPr="005B6739" w:rsidRDefault="00084FF8" w:rsidP="00084FF8">
      <w:pPr>
        <w:pStyle w:val="afc"/>
        <w:keepNext/>
        <w:ind w:firstLine="567"/>
        <w:contextualSpacing/>
        <w:rPr>
          <w:rFonts w:ascii="Times New Roman" w:hAnsi="Times New Roman" w:cs="Times New Roman"/>
          <w:b/>
          <w:snapToGrid w:val="0"/>
          <w:sz w:val="24"/>
          <w:szCs w:val="24"/>
        </w:rPr>
      </w:pPr>
      <w:r w:rsidRPr="005B6739">
        <w:rPr>
          <w:rFonts w:ascii="Times New Roman" w:hAnsi="Times New Roman" w:cs="Times New Roman"/>
          <w:b/>
          <w:snapToGrid w:val="0"/>
          <w:sz w:val="24"/>
          <w:szCs w:val="24"/>
        </w:rPr>
        <w:t>Расчетные показатели минимально допустимого уровня обеспеченности объектами местного значения муниципального района в области водоотведения</w:t>
      </w:r>
    </w:p>
    <w:p w:rsidR="00084FF8" w:rsidRPr="005B6739" w:rsidRDefault="00084FF8" w:rsidP="00084FF8">
      <w:pPr>
        <w:pStyle w:val="affa"/>
        <w:keepNext/>
        <w:spacing w:before="0" w:after="0"/>
        <w:contextualSpacing/>
      </w:pPr>
      <w:r w:rsidRPr="005B6739">
        <w:t>Расчетные показатели минимально допустимого уровня обеспеченности населения объектами местного значения муниципального района в области водоотведения установлены с учетом Федерального закона "О водоснабжении и водоотведении".</w:t>
      </w:r>
    </w:p>
    <w:p w:rsidR="00084FF8" w:rsidRPr="005B6739" w:rsidRDefault="00084FF8" w:rsidP="00084FF8">
      <w:pPr>
        <w:pStyle w:val="afc"/>
        <w:keepNext/>
        <w:ind w:firstLine="567"/>
        <w:contextualSpacing/>
        <w:jc w:val="both"/>
        <w:rPr>
          <w:rFonts w:ascii="Times New Roman" w:hAnsi="Times New Roman" w:cs="Times New Roman"/>
          <w:sz w:val="24"/>
          <w:szCs w:val="24"/>
        </w:rPr>
      </w:pPr>
      <w:r w:rsidRPr="005B6739">
        <w:rPr>
          <w:rFonts w:ascii="Times New Roman" w:hAnsi="Times New Roman" w:cs="Times New Roman"/>
          <w:sz w:val="24"/>
          <w:szCs w:val="24"/>
        </w:rPr>
        <w:t>Согласно п. 4 ч. 1, ч. 4 ст. 14 Федерального закона от 06.10.2003 № 131-ФЗ «Об общих принципах организации местного самоуправления в Российской Федерации», организация в границах сельских поселений водоотведения, относится к вопросам местного значения муниципального района.</w:t>
      </w:r>
    </w:p>
    <w:p w:rsidR="00084FF8" w:rsidRPr="00C51DE5" w:rsidRDefault="00084FF8" w:rsidP="00084FF8">
      <w:pPr>
        <w:pStyle w:val="affa"/>
        <w:keepNext/>
        <w:spacing w:before="0" w:after="0"/>
        <w:contextualSpacing/>
      </w:pPr>
      <w:r w:rsidRPr="00C51DE5">
        <w:t>В составе МНГП в области водоотведения установлены следующие расчетные показатели:</w:t>
      </w:r>
    </w:p>
    <w:p w:rsidR="00084FF8" w:rsidRPr="00C51DE5" w:rsidRDefault="005B6739" w:rsidP="00084FF8">
      <w:pPr>
        <w:pStyle w:val="aff9"/>
        <w:keepNext/>
        <w:tabs>
          <w:tab w:val="left" w:pos="992"/>
        </w:tabs>
        <w:ind w:left="0" w:firstLine="709"/>
      </w:pPr>
      <w:r>
        <w:t xml:space="preserve">- </w:t>
      </w:r>
      <w:r w:rsidR="00084FF8" w:rsidRPr="00C51DE5">
        <w:t>показатель удельного водоотведения для жилых домов и помещений, напрямую зависящий от степени благоустройства рассматриваемой жилой застройки;</w:t>
      </w:r>
    </w:p>
    <w:p w:rsidR="00084FF8" w:rsidRPr="00C51DE5" w:rsidRDefault="005B6739" w:rsidP="00084FF8">
      <w:pPr>
        <w:pStyle w:val="aff9"/>
        <w:keepNext/>
        <w:tabs>
          <w:tab w:val="left" w:pos="992"/>
        </w:tabs>
        <w:ind w:left="0" w:firstLine="709"/>
      </w:pPr>
      <w:r>
        <w:t xml:space="preserve">- </w:t>
      </w:r>
      <w:r w:rsidR="00084FF8" w:rsidRPr="00C51DE5">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084FF8" w:rsidRPr="00BE47CC" w:rsidRDefault="00084FF8" w:rsidP="00084FF8">
      <w:pPr>
        <w:pStyle w:val="affa"/>
        <w:keepNext/>
        <w:spacing w:before="0" w:after="0"/>
        <w:contextualSpacing/>
      </w:pPr>
      <w:r w:rsidRPr="00BE47CC">
        <w:t>Удельное водоотведение в жилых помещениях в многоквартирных домах и жилых домов,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084FF8" w:rsidRPr="00BE47CC" w:rsidRDefault="00084FF8" w:rsidP="005B6739">
      <w:pPr>
        <w:pStyle w:val="affa"/>
        <w:keepNext/>
        <w:spacing w:before="0" w:after="0"/>
        <w:contextualSpacing/>
      </w:pPr>
      <w:r w:rsidRPr="00BE47CC">
        <w:t xml:space="preserve">Показатели удельного водоотведения для жилых домов и помещений сельских поселений </w:t>
      </w:r>
      <w:r>
        <w:t>Белгородского</w:t>
      </w:r>
      <w:r w:rsidRPr="00BE47CC">
        <w:t xml:space="preserve"> района взяты в соответствии с Приказом Комиссии по государственному регулированию цен и тарифов в Белгородской области 30.08.2012 №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5B6739" w:rsidRDefault="00084FF8" w:rsidP="005B6739">
      <w:pPr>
        <w:pStyle w:val="affa"/>
        <w:spacing w:before="0" w:after="0"/>
      </w:pPr>
      <w:r w:rsidRPr="00BE47CC">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приведенные ниже (</w:t>
      </w:r>
      <w:r>
        <w:t>Таблица 22).</w:t>
      </w:r>
      <w:bookmarkStart w:id="91" w:name="_Ref435786398"/>
    </w:p>
    <w:p w:rsidR="00084FF8" w:rsidRDefault="00084FF8" w:rsidP="005B6739">
      <w:pPr>
        <w:pStyle w:val="affa"/>
        <w:rPr>
          <w:b/>
        </w:rPr>
      </w:pPr>
      <w:r w:rsidRPr="005B6739">
        <w:rPr>
          <w:b/>
        </w:rPr>
        <w:t xml:space="preserve">Таблица </w:t>
      </w:r>
      <w:r w:rsidRPr="005B6739">
        <w:rPr>
          <w:b/>
        </w:rPr>
        <w:fldChar w:fldCharType="begin"/>
      </w:r>
      <w:r w:rsidRPr="005B6739">
        <w:rPr>
          <w:b/>
        </w:rPr>
        <w:instrText xml:space="preserve"> SEQ Таблица \* ARABIC </w:instrText>
      </w:r>
      <w:r w:rsidRPr="005B6739">
        <w:rPr>
          <w:b/>
        </w:rPr>
        <w:fldChar w:fldCharType="separate"/>
      </w:r>
      <w:r w:rsidR="00E17188">
        <w:rPr>
          <w:b/>
          <w:noProof/>
        </w:rPr>
        <w:t>4</w:t>
      </w:r>
      <w:r w:rsidRPr="005B6739">
        <w:rPr>
          <w:b/>
        </w:rPr>
        <w:fldChar w:fldCharType="end"/>
      </w:r>
      <w:bookmarkEnd w:id="91"/>
      <w:r w:rsidRPr="005B6739">
        <w:rPr>
          <w:b/>
        </w:rPr>
        <w:t>.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1701"/>
        <w:gridCol w:w="1748"/>
        <w:gridCol w:w="2693"/>
      </w:tblGrid>
      <w:tr w:rsidR="005B6739" w:rsidRPr="00C51DE5" w:rsidTr="00580D70">
        <w:tc>
          <w:tcPr>
            <w:tcW w:w="3572" w:type="dxa"/>
            <w:vMerge w:val="restart"/>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13"/>
              <w:contextualSpacing/>
              <w:jc w:val="center"/>
              <w:rPr>
                <w:b/>
                <w:bCs/>
                <w:iCs/>
                <w:sz w:val="20"/>
                <w:szCs w:val="20"/>
              </w:rPr>
            </w:pPr>
            <w:r w:rsidRPr="00C51DE5">
              <w:rPr>
                <w:b/>
                <w:bCs/>
                <w:iCs/>
                <w:sz w:val="20"/>
                <w:szCs w:val="20"/>
              </w:rPr>
              <w:t>Производительность канализационных очистных сооружений, тыс.куб.м /сут</w:t>
            </w:r>
          </w:p>
        </w:tc>
        <w:tc>
          <w:tcPr>
            <w:tcW w:w="6142" w:type="dxa"/>
            <w:gridSpan w:val="3"/>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contextualSpacing/>
              <w:jc w:val="center"/>
              <w:rPr>
                <w:b/>
                <w:bCs/>
                <w:iCs/>
                <w:sz w:val="20"/>
                <w:szCs w:val="20"/>
              </w:rPr>
            </w:pPr>
            <w:r w:rsidRPr="00C51DE5">
              <w:rPr>
                <w:b/>
                <w:bCs/>
                <w:iCs/>
                <w:sz w:val="20"/>
                <w:szCs w:val="20"/>
              </w:rPr>
              <w:t>Размер земельного участка, га</w:t>
            </w:r>
          </w:p>
        </w:tc>
      </w:tr>
      <w:tr w:rsidR="005B6739" w:rsidRPr="00C51DE5" w:rsidTr="00580D70">
        <w:tc>
          <w:tcPr>
            <w:tcW w:w="3572" w:type="dxa"/>
            <w:vMerge/>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13"/>
              <w:contextualSpacing/>
              <w:jc w:val="center"/>
              <w:rPr>
                <w:b/>
                <w:bCs/>
                <w:i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hanging="15"/>
              <w:contextualSpacing/>
              <w:jc w:val="center"/>
              <w:rPr>
                <w:b/>
                <w:bCs/>
                <w:iCs/>
                <w:sz w:val="20"/>
                <w:szCs w:val="20"/>
              </w:rPr>
            </w:pPr>
            <w:r w:rsidRPr="00C51DE5">
              <w:rPr>
                <w:b/>
                <w:bCs/>
                <w:iCs/>
                <w:sz w:val="20"/>
                <w:szCs w:val="20"/>
              </w:rPr>
              <w:t>очистных сооружений</w:t>
            </w:r>
          </w:p>
        </w:tc>
        <w:tc>
          <w:tcPr>
            <w:tcW w:w="1748"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0"/>
              <w:contextualSpacing/>
              <w:rPr>
                <w:b/>
                <w:bCs/>
                <w:iCs/>
                <w:sz w:val="20"/>
                <w:szCs w:val="20"/>
              </w:rPr>
            </w:pPr>
            <w:r w:rsidRPr="00C51DE5">
              <w:rPr>
                <w:b/>
                <w:bCs/>
                <w:iCs/>
                <w:sz w:val="20"/>
                <w:szCs w:val="20"/>
              </w:rPr>
              <w:t>иловых площадок</w:t>
            </w:r>
          </w:p>
        </w:tc>
        <w:tc>
          <w:tcPr>
            <w:tcW w:w="2693"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0"/>
              <w:contextualSpacing/>
              <w:jc w:val="center"/>
              <w:rPr>
                <w:b/>
                <w:bCs/>
                <w:iCs/>
                <w:sz w:val="20"/>
                <w:szCs w:val="20"/>
              </w:rPr>
            </w:pPr>
            <w:r w:rsidRPr="00C51DE5">
              <w:rPr>
                <w:b/>
                <w:bCs/>
                <w:iCs/>
                <w:sz w:val="20"/>
                <w:szCs w:val="20"/>
              </w:rPr>
              <w:t>биологических прудов глубокой очистки сточных вод</w:t>
            </w:r>
          </w:p>
        </w:tc>
      </w:tr>
      <w:tr w:rsidR="005B6739" w:rsidRPr="00C51DE5" w:rsidTr="00580D70">
        <w:tc>
          <w:tcPr>
            <w:tcW w:w="3572"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13"/>
              <w:contextualSpacing/>
              <w:jc w:val="center"/>
              <w:rPr>
                <w:bCs/>
                <w:iCs/>
                <w:sz w:val="20"/>
                <w:szCs w:val="20"/>
              </w:rPr>
            </w:pPr>
            <w:r w:rsidRPr="00C51DE5">
              <w:rPr>
                <w:bCs/>
                <w:iCs/>
                <w:sz w:val="20"/>
                <w:szCs w:val="20"/>
              </w:rPr>
              <w:t>До 0,7</w:t>
            </w:r>
          </w:p>
        </w:tc>
        <w:tc>
          <w:tcPr>
            <w:tcW w:w="1701"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hanging="15"/>
              <w:contextualSpacing/>
              <w:jc w:val="center"/>
              <w:rPr>
                <w:bCs/>
                <w:iCs/>
                <w:sz w:val="20"/>
                <w:szCs w:val="20"/>
              </w:rPr>
            </w:pPr>
            <w:r w:rsidRPr="00C51DE5">
              <w:rPr>
                <w:bCs/>
                <w:iCs/>
                <w:sz w:val="20"/>
                <w:szCs w:val="20"/>
              </w:rPr>
              <w:t>0,5</w:t>
            </w:r>
          </w:p>
        </w:tc>
        <w:tc>
          <w:tcPr>
            <w:tcW w:w="1748"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0"/>
              <w:contextualSpacing/>
              <w:jc w:val="center"/>
              <w:rPr>
                <w:bCs/>
                <w:iCs/>
                <w:sz w:val="20"/>
                <w:szCs w:val="20"/>
              </w:rPr>
            </w:pPr>
            <w:r w:rsidRPr="00C51DE5">
              <w:rPr>
                <w:bCs/>
                <w:iCs/>
                <w:sz w:val="20"/>
                <w:szCs w:val="20"/>
              </w:rPr>
              <w:t>0,2</w:t>
            </w:r>
          </w:p>
        </w:tc>
        <w:tc>
          <w:tcPr>
            <w:tcW w:w="2693"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0"/>
              <w:contextualSpacing/>
              <w:jc w:val="center"/>
              <w:outlineLvl w:val="0"/>
              <w:rPr>
                <w:bCs/>
                <w:iCs/>
                <w:sz w:val="20"/>
                <w:szCs w:val="20"/>
              </w:rPr>
            </w:pPr>
            <w:bookmarkStart w:id="92" w:name="_Toc434946078"/>
            <w:bookmarkStart w:id="93" w:name="_Toc435009204"/>
            <w:r w:rsidRPr="00C51DE5">
              <w:rPr>
                <w:bCs/>
                <w:iCs/>
                <w:sz w:val="20"/>
                <w:szCs w:val="20"/>
              </w:rPr>
              <w:t>-</w:t>
            </w:r>
            <w:bookmarkEnd w:id="92"/>
            <w:bookmarkEnd w:id="93"/>
          </w:p>
        </w:tc>
      </w:tr>
      <w:tr w:rsidR="005B6739" w:rsidRPr="00C51DE5" w:rsidTr="00580D70">
        <w:tc>
          <w:tcPr>
            <w:tcW w:w="3572"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13"/>
              <w:contextualSpacing/>
              <w:jc w:val="center"/>
              <w:rPr>
                <w:bCs/>
                <w:iCs/>
                <w:sz w:val="20"/>
                <w:szCs w:val="20"/>
              </w:rPr>
            </w:pPr>
            <w:r w:rsidRPr="00C51DE5">
              <w:rPr>
                <w:bCs/>
                <w:iCs/>
                <w:sz w:val="20"/>
                <w:szCs w:val="20"/>
              </w:rPr>
              <w:t>Свыше 0,7 до 17</w:t>
            </w:r>
          </w:p>
        </w:tc>
        <w:tc>
          <w:tcPr>
            <w:tcW w:w="1701"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hanging="15"/>
              <w:contextualSpacing/>
              <w:jc w:val="center"/>
              <w:rPr>
                <w:bCs/>
                <w:iCs/>
                <w:sz w:val="20"/>
                <w:szCs w:val="20"/>
              </w:rPr>
            </w:pPr>
            <w:r w:rsidRPr="00C51DE5">
              <w:rPr>
                <w:bCs/>
                <w:iCs/>
                <w:sz w:val="20"/>
                <w:szCs w:val="20"/>
              </w:rPr>
              <w:t>4</w:t>
            </w:r>
          </w:p>
        </w:tc>
        <w:tc>
          <w:tcPr>
            <w:tcW w:w="1748"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hanging="15"/>
              <w:contextualSpacing/>
              <w:jc w:val="center"/>
              <w:rPr>
                <w:bCs/>
                <w:iCs/>
                <w:sz w:val="20"/>
                <w:szCs w:val="20"/>
              </w:rPr>
            </w:pPr>
            <w:r w:rsidRPr="00C51DE5">
              <w:rPr>
                <w:bCs/>
                <w:iCs/>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5B6739" w:rsidRPr="00C51DE5" w:rsidRDefault="005B6739" w:rsidP="00580D70">
            <w:pPr>
              <w:keepNext/>
              <w:autoSpaceDE w:val="0"/>
              <w:autoSpaceDN w:val="0"/>
              <w:adjustRightInd w:val="0"/>
              <w:ind w:firstLine="0"/>
              <w:contextualSpacing/>
              <w:jc w:val="center"/>
              <w:rPr>
                <w:bCs/>
                <w:iCs/>
                <w:sz w:val="20"/>
                <w:szCs w:val="20"/>
              </w:rPr>
            </w:pPr>
            <w:r w:rsidRPr="00C51DE5">
              <w:rPr>
                <w:bCs/>
                <w:iCs/>
                <w:sz w:val="20"/>
                <w:szCs w:val="20"/>
              </w:rPr>
              <w:t>3</w:t>
            </w:r>
          </w:p>
        </w:tc>
      </w:tr>
    </w:tbl>
    <w:p w:rsidR="005B6739" w:rsidRDefault="005B6739" w:rsidP="005B6739">
      <w:pPr>
        <w:pStyle w:val="affa"/>
        <w:keepNext/>
        <w:spacing w:before="0" w:after="0"/>
        <w:contextualSpacing/>
        <w:rPr>
          <w:b/>
          <w:snapToGrid w:val="0"/>
        </w:rPr>
      </w:pPr>
    </w:p>
    <w:p w:rsidR="005B6739" w:rsidRPr="00C51DE5" w:rsidRDefault="005B6739" w:rsidP="005B6739">
      <w:pPr>
        <w:pStyle w:val="affa"/>
        <w:keepNext/>
        <w:spacing w:before="0" w:after="0"/>
        <w:contextualSpacing/>
        <w:rPr>
          <w:b/>
        </w:rPr>
      </w:pPr>
      <w:r w:rsidRPr="00C51DE5">
        <w:rPr>
          <w:b/>
          <w:snapToGrid w:val="0"/>
        </w:rPr>
        <w:t xml:space="preserve">Расчетные показатели минимально допустимого уровня обеспеченности объектами местного значения муниципального района в области </w:t>
      </w:r>
      <w:r w:rsidRPr="00C51DE5">
        <w:rPr>
          <w:b/>
        </w:rPr>
        <w:t>связи и информатизации</w:t>
      </w:r>
    </w:p>
    <w:p w:rsidR="00084FF8" w:rsidRPr="00BE47CC" w:rsidRDefault="00084FF8" w:rsidP="005B6739">
      <w:pPr>
        <w:pStyle w:val="affa"/>
        <w:keepNext/>
        <w:spacing w:before="0" w:after="0"/>
        <w:contextualSpacing/>
      </w:pPr>
      <w:r w:rsidRPr="00BE47CC">
        <w:t xml:space="preserve">Расчетные показатели минимально допустимого уровня обеспеченности населения объектами местного значения муниципального района в области связи и информатизации на территории </w:t>
      </w:r>
      <w:r>
        <w:t>Белгородского</w:t>
      </w:r>
      <w:r w:rsidRPr="00BE47CC">
        <w:t xml:space="preserve"> района в области связи и информатизации установлены с учетом Федерального закона от 07.07.2003 № 126-ФЗ «О связи». Скорость передачи данных на пользовательское оборудование с использованием волоконно-оптической линии связи в МНГП принята не менее 10 Мбит/сек. Потребителей необходимо обеспечить точками доступа телекоммуникационных сетей, исходя из норматива 1 точка доступа на одну семью. Количество абонентских номеров для телефонизации общественной застройки составляет 20 % от общего числа абонентов. Абонентская емкость АТС принята 400 номеров на 1 тыс. жителей.</w:t>
      </w:r>
    </w:p>
    <w:p w:rsidR="00084FF8" w:rsidRPr="00BE47CC" w:rsidRDefault="00084FF8" w:rsidP="00084FF8">
      <w:pPr>
        <w:pStyle w:val="affa"/>
        <w:keepNext/>
        <w:spacing w:before="0" w:after="0"/>
        <w:contextualSpacing/>
      </w:pPr>
      <w:r w:rsidRPr="00BE47CC">
        <w:t>Расчетные показатели допустимых размеров земельных участков под объекты связи на период их эксплуатации принимаются в соответствии с п. 4 СН 461-74.</w:t>
      </w:r>
    </w:p>
    <w:p w:rsidR="00084FF8" w:rsidRPr="00BE47CC" w:rsidRDefault="00084FF8" w:rsidP="00084FF8">
      <w:pPr>
        <w:pStyle w:val="affa"/>
        <w:keepNext/>
        <w:spacing w:before="0" w:after="0"/>
        <w:contextualSpacing/>
      </w:pPr>
      <w:r w:rsidRPr="00BE47CC">
        <w:t xml:space="preserve">Размеры земельных участков, необходимых для размещения прочих объектов связи,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hyperlink r:id="rId48" w:history="1">
        <w:r w:rsidRPr="00BE47CC">
          <w:t>СП 42.13330.2011</w:t>
        </w:r>
      </w:hyperlink>
      <w:r w:rsidRPr="00BE47CC">
        <w:t>.</w:t>
      </w:r>
    </w:p>
    <w:p w:rsidR="00084FF8" w:rsidRPr="00BE47CC" w:rsidRDefault="00084FF8" w:rsidP="00084FF8">
      <w:pPr>
        <w:pStyle w:val="affa"/>
        <w:keepNext/>
        <w:spacing w:before="0" w:after="0"/>
        <w:contextualSpacing/>
      </w:pPr>
      <w:r w:rsidRPr="00BE47CC">
        <w:t>Для объектов местного значения муниципального района в области в области электро-, газо-, тепло- и водоснабжения, водоотведения, связи и информатизации максимально допустимый уровень территориальной доступности не нормируется.</w:t>
      </w:r>
    </w:p>
    <w:p w:rsidR="00084FF8" w:rsidRPr="005B6739" w:rsidRDefault="00084FF8" w:rsidP="005B6739">
      <w:pPr>
        <w:pStyle w:val="20"/>
        <w:numPr>
          <w:ilvl w:val="1"/>
          <w:numId w:val="20"/>
        </w:numPr>
        <w:tabs>
          <w:tab w:val="left" w:pos="1134"/>
          <w:tab w:val="left" w:pos="1276"/>
        </w:tabs>
        <w:spacing w:before="0" w:after="0"/>
        <w:ind w:left="851"/>
        <w:contextualSpacing/>
        <w:rPr>
          <w:rFonts w:ascii="Times New Roman" w:hAnsi="Times New Roman" w:cs="Times New Roman"/>
          <w:bCs w:val="0"/>
          <w:i w:val="0"/>
          <w:sz w:val="24"/>
          <w:szCs w:val="24"/>
        </w:rPr>
      </w:pPr>
      <w:bookmarkStart w:id="94" w:name="_Toc427067169"/>
      <w:bookmarkStart w:id="95" w:name="_Toc433836741"/>
      <w:bookmarkStart w:id="96" w:name="_Toc434252539"/>
      <w:bookmarkStart w:id="97" w:name="_Toc434511577"/>
      <w:bookmarkStart w:id="98" w:name="_Toc444506585"/>
      <w:r w:rsidRPr="005B6739">
        <w:rPr>
          <w:rFonts w:ascii="Times New Roman" w:hAnsi="Times New Roman" w:cs="Times New Roman"/>
          <w:i w:val="0"/>
          <w:sz w:val="24"/>
          <w:szCs w:val="24"/>
        </w:rPr>
        <w:t xml:space="preserve">Объекты местного значения муниципального района в области сбора, вывоза, </w:t>
      </w:r>
      <w:bookmarkEnd w:id="94"/>
      <w:r w:rsidRPr="005B6739">
        <w:rPr>
          <w:rFonts w:ascii="Times New Roman" w:hAnsi="Times New Roman" w:cs="Times New Roman"/>
          <w:bCs w:val="0"/>
          <w:i w:val="0"/>
          <w:sz w:val="24"/>
          <w:szCs w:val="24"/>
        </w:rPr>
        <w:t>утилизации и переработки твердых коммунальных и промышленных отходов</w:t>
      </w:r>
      <w:bookmarkEnd w:id="95"/>
      <w:bookmarkEnd w:id="96"/>
      <w:bookmarkEnd w:id="97"/>
      <w:bookmarkEnd w:id="98"/>
    </w:p>
    <w:p w:rsidR="00084FF8" w:rsidRPr="00BE47CC" w:rsidRDefault="00084FF8" w:rsidP="00084FF8">
      <w:pPr>
        <w:pStyle w:val="affa"/>
        <w:keepNext/>
        <w:spacing w:before="0" w:after="0"/>
        <w:contextualSpacing/>
      </w:pPr>
      <w:r w:rsidRPr="00BE47CC">
        <w:t xml:space="preserve">Среди объектов местного значения </w:t>
      </w:r>
      <w:r>
        <w:t>Белгородского</w:t>
      </w:r>
      <w:r w:rsidRPr="00BE47CC">
        <w:t xml:space="preserve"> района в области утилизации и переработки твёрды</w:t>
      </w:r>
      <w:r w:rsidR="005B6739">
        <w:t xml:space="preserve">х коммунальных отходов (ТКО) в </w:t>
      </w:r>
      <w:r w:rsidRPr="00BE47CC">
        <w:t>НГП устанавливаются расчетные показатели для объектов по утилизации и переработ</w:t>
      </w:r>
      <w:r w:rsidR="005B6739">
        <w:t>ке твердых коммунальных отходов,</w:t>
      </w:r>
      <w:r w:rsidRPr="00BE47CC">
        <w:t xml:space="preserve"> мусороперерабатывающих заводов, мусороперегрузочных и мусоросортировочных станций, полигонов твердых коммунальных отходов.</w:t>
      </w:r>
    </w:p>
    <w:p w:rsidR="00084FF8" w:rsidRPr="00BE47CC" w:rsidRDefault="00084FF8" w:rsidP="00084FF8">
      <w:pPr>
        <w:pStyle w:val="affa"/>
        <w:keepNext/>
        <w:spacing w:before="0" w:after="0"/>
        <w:contextualSpacing/>
      </w:pPr>
      <w:r w:rsidRPr="00BE47CC">
        <w:t>Показатель минимально допустимого уровня обеспеченности объектами в области утилизации и переработки твердых коммунальных отходов устанавливается как показатель мощности объекта, способности объекта принимать определенное количество отходов от населения ежегодно. Мощность объектов по утилизации и переработке твердых коммунальных отходов измеряется в тоннах на 1 человека в год (тонн/чел. в год).</w:t>
      </w:r>
    </w:p>
    <w:p w:rsidR="00084FF8" w:rsidRPr="00BE47CC" w:rsidRDefault="00084FF8" w:rsidP="00561136">
      <w:pPr>
        <w:pStyle w:val="affa"/>
        <w:keepNext/>
        <w:spacing w:before="0" w:after="0"/>
        <w:contextualSpacing/>
      </w:pPr>
      <w:r w:rsidRPr="00BE47CC">
        <w:t xml:space="preserve">Нормы образования твердых коммунальных отходов от населения </w:t>
      </w:r>
      <w:r>
        <w:t>Белгородского</w:t>
      </w:r>
      <w:r w:rsidRPr="00BE47CC">
        <w:t xml:space="preserve"> района на человека в год принимаются в соответствии с утвержденными нормами образования твердых коммунальных отходов для населения муниципального района в размере </w:t>
      </w:r>
      <w:smartTag w:uri="urn:schemas-microsoft-com:office:smarttags" w:element="metricconverter">
        <w:smartTagPr>
          <w:attr w:name="ProductID" w:val="1,84 куб. м"/>
        </w:smartTagPr>
        <w:r w:rsidRPr="00BE47CC">
          <w:t>1,84 куб. м</w:t>
        </w:r>
      </w:smartTag>
      <w:r w:rsidRPr="00BE47CC">
        <w:t xml:space="preserve"> на человека в год для благоустроенного жилого фонда и </w:t>
      </w:r>
      <w:smartTag w:uri="urn:schemas-microsoft-com:office:smarttags" w:element="metricconverter">
        <w:smartTagPr>
          <w:attr w:name="ProductID" w:val="2,24 куб. м"/>
        </w:smartTagPr>
        <w:r w:rsidRPr="00BE47CC">
          <w:t>2,24 куб. м</w:t>
        </w:r>
      </w:smartTag>
      <w:r w:rsidRPr="00BE47CC">
        <w:t xml:space="preserve"> на человека в год от неблагоустроенного жилого фонда. При средней плотности твердых коммунальных отходов </w:t>
      </w:r>
      <w:smartTag w:uri="urn:schemas-microsoft-com:office:smarttags" w:element="metricconverter">
        <w:smartTagPr>
          <w:attr w:name="ProductID" w:val="200 кг"/>
        </w:smartTagPr>
        <w:r w:rsidRPr="00BE47CC">
          <w:t>200 кг</w:t>
        </w:r>
      </w:smartTag>
      <w:r w:rsidRPr="00BE47CC">
        <w:t xml:space="preserve"> на </w:t>
      </w:r>
      <w:smartTag w:uri="urn:schemas-microsoft-com:office:smarttags" w:element="metricconverter">
        <w:smartTagPr>
          <w:attr w:name="ProductID" w:val="1 куб. м"/>
        </w:smartTagPr>
        <w:r w:rsidRPr="00BE47CC">
          <w:t>1 куб. м</w:t>
        </w:r>
      </w:smartTag>
      <w:r w:rsidRPr="00BE47CC">
        <w:t>, значения норм образования твердых комм</w:t>
      </w:r>
      <w:r w:rsidR="005B6739">
        <w:t xml:space="preserve">унальных отходов принимаются в </w:t>
      </w:r>
      <w:r w:rsidRPr="00BE47CC">
        <w:t>НГП в количестве</w:t>
      </w:r>
      <w:r w:rsidR="00561136">
        <w:t xml:space="preserve"> </w:t>
      </w:r>
      <w:r w:rsidRPr="00BE47CC">
        <w:t>0,38 тонн на человека в год от благоустроенного жилого фонда и 0,45 тонн на человека в год от неблагоустроенного жилого фонда.</w:t>
      </w:r>
    </w:p>
    <w:p w:rsidR="00084FF8" w:rsidRPr="00BE47CC" w:rsidRDefault="00084FF8" w:rsidP="00084FF8">
      <w:pPr>
        <w:pStyle w:val="affa"/>
        <w:keepNext/>
        <w:spacing w:before="0" w:after="0"/>
        <w:contextualSpacing/>
      </w:pPr>
      <w:r w:rsidRPr="00BE47CC">
        <w:t>Нормы образования крупногабаритных коммунальных отходов следует принимать в размере 8 процентов от объема твёрдых коммунальных отходов.</w:t>
      </w:r>
    </w:p>
    <w:p w:rsidR="00084FF8" w:rsidRPr="00BE47CC" w:rsidRDefault="00084FF8" w:rsidP="00084FF8">
      <w:pPr>
        <w:pStyle w:val="affa"/>
        <w:keepNext/>
        <w:spacing w:before="0" w:after="0"/>
        <w:contextualSpacing/>
      </w:pPr>
      <w:r w:rsidRPr="00BE47CC">
        <w:t>Размеры земельных участков объектов по утилизации и переработке твёрдых коммунальных отходов устанавливаются в соответствии с таблицей 13 СП 42.13330.2011.</w:t>
      </w:r>
    </w:p>
    <w:p w:rsidR="00084FF8" w:rsidRPr="00BE47CC" w:rsidRDefault="00084FF8" w:rsidP="00084FF8">
      <w:pPr>
        <w:pStyle w:val="affa"/>
        <w:keepNext/>
        <w:spacing w:before="0" w:after="0"/>
        <w:contextualSpacing/>
      </w:pPr>
      <w:r w:rsidRPr="00BE47CC">
        <w:t xml:space="preserve">К объектам местного значения </w:t>
      </w:r>
      <w:r>
        <w:t>Белгородского</w:t>
      </w:r>
      <w:r w:rsidRPr="00BE47CC">
        <w:t xml:space="preserve"> района в области сбора и вывоза твердых коммунальных и промышленных отходов отнесены площадки для установки контейнеров для сбора мусора.</w:t>
      </w:r>
    </w:p>
    <w:p w:rsidR="00084FF8" w:rsidRPr="00BE47CC" w:rsidRDefault="00084FF8" w:rsidP="00084FF8">
      <w:pPr>
        <w:pStyle w:val="affa"/>
        <w:keepNext/>
        <w:spacing w:before="0" w:after="0"/>
        <w:contextualSpacing/>
      </w:pPr>
      <w:r w:rsidRPr="00BE47CC">
        <w:t>Количество площадок для установки контейнеров в населенных пунктах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084FF8" w:rsidRPr="00BE47CC" w:rsidRDefault="00084FF8" w:rsidP="00084FF8">
      <w:pPr>
        <w:pStyle w:val="affa"/>
        <w:keepNext/>
        <w:spacing w:before="0" w:after="0"/>
        <w:contextualSpacing/>
      </w:pPr>
      <w:r w:rsidRPr="00BE47CC">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084FF8" w:rsidRPr="00BE47CC" w:rsidRDefault="00084FF8" w:rsidP="00084FF8">
      <w:pPr>
        <w:pStyle w:val="affa"/>
        <w:keepNext/>
        <w:spacing w:before="0" w:after="0"/>
        <w:contextualSpacing/>
      </w:pPr>
      <w:r w:rsidRPr="00BE47CC">
        <w:t>Необходимое число контейнеров рассчитывается по формуле:</w:t>
      </w:r>
    </w:p>
    <w:p w:rsidR="00084FF8" w:rsidRPr="00C51DE5" w:rsidRDefault="00084FF8" w:rsidP="00084FF8">
      <w:pPr>
        <w:pStyle w:val="affa"/>
        <w:keepNext/>
        <w:spacing w:before="0" w:after="0"/>
        <w:contextualSpacing/>
      </w:pPr>
      <w:r w:rsidRPr="00C51DE5">
        <w:t>Бконт = Пгод × t ×К / (365 × V),</w:t>
      </w:r>
    </w:p>
    <w:p w:rsidR="00084FF8" w:rsidRPr="00C51DE5" w:rsidRDefault="00084FF8" w:rsidP="00084FF8">
      <w:pPr>
        <w:pStyle w:val="affa"/>
        <w:keepNext/>
        <w:spacing w:before="0" w:after="0"/>
        <w:contextualSpacing/>
      </w:pPr>
      <w:r w:rsidRPr="00C51DE5">
        <w:t>где Пгод – годовое накопление муниципальных отходов, куб. м;</w:t>
      </w:r>
    </w:p>
    <w:p w:rsidR="00084FF8" w:rsidRPr="00C51DE5" w:rsidRDefault="00084FF8" w:rsidP="00084FF8">
      <w:pPr>
        <w:pStyle w:val="affa"/>
        <w:keepNext/>
        <w:spacing w:before="0" w:after="0"/>
        <w:contextualSpacing/>
      </w:pPr>
      <w:r w:rsidRPr="00C51DE5">
        <w:t>t   – периодичность удаления отходов, сут;</w:t>
      </w:r>
    </w:p>
    <w:p w:rsidR="00084FF8" w:rsidRPr="00C51DE5" w:rsidRDefault="00084FF8" w:rsidP="00084FF8">
      <w:pPr>
        <w:pStyle w:val="affa"/>
        <w:keepNext/>
        <w:spacing w:before="0" w:after="0"/>
        <w:contextualSpacing/>
      </w:pPr>
      <w:r w:rsidRPr="00C51DE5">
        <w:t>К – коэффициент неравномерности отходов, равный 1,25;</w:t>
      </w:r>
    </w:p>
    <w:p w:rsidR="00084FF8" w:rsidRPr="00C51DE5" w:rsidRDefault="00084FF8" w:rsidP="00084FF8">
      <w:pPr>
        <w:pStyle w:val="affa"/>
        <w:keepNext/>
        <w:spacing w:before="0" w:after="0"/>
        <w:contextualSpacing/>
      </w:pPr>
      <w:r w:rsidRPr="00C51DE5">
        <w:t>V – вместимость контейнера.</w:t>
      </w:r>
    </w:p>
    <w:p w:rsidR="00084FF8" w:rsidRPr="00C51DE5" w:rsidRDefault="00084FF8" w:rsidP="00084FF8">
      <w:pPr>
        <w:pStyle w:val="affa"/>
        <w:keepNext/>
        <w:spacing w:before="0" w:after="0"/>
        <w:contextualSpacing/>
      </w:pPr>
      <w:r w:rsidRPr="00C51DE5">
        <w:t xml:space="preserve">Размер площадок должен быть рассчитан на установку необходимого числа, но </w:t>
      </w:r>
      <w:r w:rsidRPr="00C51DE5">
        <w:br/>
        <w:t>не более 5, контейнеров в соответствии с требованиями СанПиН 42-128-4690-88.</w:t>
      </w:r>
    </w:p>
    <w:p w:rsidR="00084FF8" w:rsidRPr="00C51DE5" w:rsidRDefault="00084FF8" w:rsidP="00084FF8">
      <w:pPr>
        <w:pStyle w:val="affa"/>
        <w:keepNext/>
        <w:spacing w:before="0" w:after="0"/>
        <w:contextualSpacing/>
      </w:pPr>
      <w:r w:rsidRPr="00C51DE5">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084FF8" w:rsidRPr="00561136" w:rsidRDefault="00084FF8" w:rsidP="005B6739">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bCs w:val="0"/>
          <w:i w:val="0"/>
          <w:sz w:val="24"/>
          <w:szCs w:val="24"/>
        </w:rPr>
      </w:pPr>
      <w:bookmarkStart w:id="99" w:name="_Toc427067176"/>
      <w:bookmarkStart w:id="100" w:name="_Toc433836745"/>
      <w:bookmarkStart w:id="101" w:name="_Toc434252540"/>
      <w:bookmarkStart w:id="102" w:name="_Toc434511578"/>
      <w:bookmarkStart w:id="103" w:name="_Toc444506586"/>
      <w:r w:rsidRPr="00561136">
        <w:rPr>
          <w:rFonts w:ascii="Times New Roman" w:hAnsi="Times New Roman" w:cs="Times New Roman"/>
          <w:i w:val="0"/>
          <w:sz w:val="24"/>
          <w:szCs w:val="24"/>
        </w:rPr>
        <w:t>Объекты местного значения муниципального района</w:t>
      </w:r>
      <w:bookmarkEnd w:id="99"/>
      <w:r w:rsidRPr="00561136">
        <w:rPr>
          <w:rFonts w:ascii="Times New Roman" w:hAnsi="Times New Roman" w:cs="Times New Roman"/>
          <w:i w:val="0"/>
          <w:sz w:val="24"/>
          <w:szCs w:val="24"/>
        </w:rPr>
        <w:t xml:space="preserve"> в </w:t>
      </w:r>
      <w:r w:rsidRPr="00561136">
        <w:rPr>
          <w:rFonts w:ascii="Times New Roman" w:hAnsi="Times New Roman" w:cs="Times New Roman"/>
          <w:bCs w:val="0"/>
          <w:i w:val="0"/>
          <w:sz w:val="24"/>
          <w:szCs w:val="24"/>
        </w:rPr>
        <w:t>области гражданской обороны и защиты от чрезвычайных ситуаций природного и техногенного характера</w:t>
      </w:r>
      <w:bookmarkEnd w:id="100"/>
      <w:bookmarkEnd w:id="101"/>
      <w:bookmarkEnd w:id="102"/>
      <w:bookmarkEnd w:id="103"/>
    </w:p>
    <w:p w:rsidR="00084FF8" w:rsidRPr="00C51DE5" w:rsidRDefault="00084FF8" w:rsidP="00084FF8">
      <w:pPr>
        <w:pStyle w:val="affa"/>
        <w:keepNext/>
        <w:spacing w:before="0" w:after="0"/>
        <w:contextualSpacing/>
      </w:pPr>
      <w:r w:rsidRPr="00C51DE5">
        <w:t>Среди объектов местного значения муниципального района в области гра</w:t>
      </w:r>
      <w:r w:rsidR="00561136">
        <w:t xml:space="preserve">жданской обороны в </w:t>
      </w:r>
      <w:r w:rsidRPr="00C51DE5">
        <w:t xml:space="preserve">НГП </w:t>
      </w:r>
      <w:r>
        <w:t>Белгородского</w:t>
      </w:r>
      <w:r w:rsidRPr="00C51DE5">
        <w:t xml:space="preserve"> района р</w:t>
      </w:r>
      <w:r w:rsidRPr="00C51DE5">
        <w:rPr>
          <w:rFonts w:eastAsia="Calibri"/>
        </w:rPr>
        <w:t>асчетные показатели устанавливаются для площадей убежищ гражданской обороны и противорадиационных укрытий в соответствии с п. 5.1.1</w:t>
      </w:r>
      <w:r w:rsidRPr="00C51DE5">
        <w:rPr>
          <w:rFonts w:eastAsia="Calibri"/>
        </w:rPr>
        <w:br/>
      </w:r>
      <w:r w:rsidRPr="00C51DE5">
        <w:t xml:space="preserve">СП 88.13330.2014 </w:t>
      </w:r>
      <w:r w:rsidRPr="00C51DE5">
        <w:rPr>
          <w:rFonts w:eastAsia="Calibri"/>
        </w:rPr>
        <w:t>и радиусов доступности до убежищ гражданской обороны и противорадиационных укрытий в соответствии с п. 4.12</w:t>
      </w:r>
      <w:r w:rsidRPr="00C51DE5">
        <w:t xml:space="preserve"> СП 88.13330.2014.</w:t>
      </w:r>
    </w:p>
    <w:p w:rsidR="00084FF8" w:rsidRPr="00C51DE5" w:rsidRDefault="00084FF8" w:rsidP="00084FF8">
      <w:pPr>
        <w:pStyle w:val="affa"/>
        <w:keepNext/>
        <w:spacing w:before="0" w:after="0"/>
        <w:contextualSpacing/>
      </w:pPr>
      <w:r w:rsidRPr="00C51DE5">
        <w:t xml:space="preserve">Среди объектов местного значения муниципального района в области предупреждения и ликвидации последствий чрезвычайных ситуаций расчетные показатели устанавливаются в МНГП </w:t>
      </w:r>
      <w:r>
        <w:t>Белгородского</w:t>
      </w:r>
      <w:r w:rsidRPr="00C51DE5">
        <w:t xml:space="preserve"> района для гидротехнических сооружений (противопаводковых дамб).</w:t>
      </w:r>
    </w:p>
    <w:p w:rsidR="00084FF8" w:rsidRPr="00C51DE5" w:rsidRDefault="00084FF8" w:rsidP="00084FF8">
      <w:pPr>
        <w:pStyle w:val="affa"/>
        <w:keepNext/>
        <w:spacing w:before="0" w:after="0"/>
        <w:contextualSpacing/>
      </w:pPr>
      <w:r w:rsidRPr="00C51DE5">
        <w:t>Строительство гидротехнических сооружений (противопаводковых дамб) необходимо предусматривать на территориях подверженных затоплению паводковыми водами в соответствии с п. 5.1 СНиП 2.06.15-85.</w:t>
      </w:r>
    </w:p>
    <w:p w:rsidR="00084FF8" w:rsidRPr="00C51DE5" w:rsidRDefault="00084FF8" w:rsidP="00084FF8">
      <w:pPr>
        <w:pStyle w:val="affa"/>
        <w:keepNext/>
        <w:spacing w:before="0" w:after="0"/>
        <w:contextualSpacing/>
        <w:rPr>
          <w:rFonts w:eastAsia="Calibri"/>
        </w:rPr>
      </w:pPr>
      <w:r w:rsidRPr="00C51DE5">
        <w:rPr>
          <w:rFonts w:eastAsia="Calibri"/>
        </w:rPr>
        <w:t xml:space="preserve">Расчетные показатели размеров противопаводковых дамб рассчитываются в соответствии с пунктами 5.11, 5.12 СП 39.13330.2012 и разделом 6 </w:t>
      </w:r>
      <w:r w:rsidRPr="00C51DE5">
        <w:t>СП 40.13330.2012.</w:t>
      </w:r>
    </w:p>
    <w:p w:rsidR="00084FF8" w:rsidRPr="00561136" w:rsidRDefault="00084FF8" w:rsidP="005B6739">
      <w:pPr>
        <w:pStyle w:val="20"/>
        <w:numPr>
          <w:ilvl w:val="1"/>
          <w:numId w:val="20"/>
        </w:numPr>
        <w:tabs>
          <w:tab w:val="left" w:pos="1134"/>
          <w:tab w:val="left" w:pos="1276"/>
        </w:tabs>
        <w:spacing w:before="0" w:after="0"/>
        <w:ind w:left="0" w:firstLine="567"/>
        <w:contextualSpacing/>
        <w:jc w:val="center"/>
        <w:rPr>
          <w:rFonts w:ascii="Times New Roman" w:hAnsi="Times New Roman" w:cs="Times New Roman"/>
          <w:bCs w:val="0"/>
          <w:i w:val="0"/>
          <w:sz w:val="24"/>
          <w:szCs w:val="24"/>
        </w:rPr>
      </w:pPr>
      <w:bookmarkStart w:id="104" w:name="_Toc433836746"/>
      <w:bookmarkStart w:id="105" w:name="_Toc434252541"/>
      <w:bookmarkStart w:id="106" w:name="_Toc434511579"/>
      <w:bookmarkStart w:id="107" w:name="_Toc444506587"/>
      <w:r w:rsidRPr="00561136">
        <w:rPr>
          <w:rFonts w:ascii="Times New Roman" w:hAnsi="Times New Roman" w:cs="Times New Roman"/>
          <w:i w:val="0"/>
          <w:sz w:val="24"/>
          <w:szCs w:val="24"/>
        </w:rPr>
        <w:t xml:space="preserve">Объекты местного значения муниципального района в </w:t>
      </w:r>
      <w:r w:rsidRPr="00561136">
        <w:rPr>
          <w:rFonts w:ascii="Times New Roman" w:hAnsi="Times New Roman" w:cs="Times New Roman"/>
          <w:bCs w:val="0"/>
          <w:i w:val="0"/>
          <w:sz w:val="24"/>
          <w:szCs w:val="24"/>
        </w:rPr>
        <w:t>области туризма и рекреации</w:t>
      </w:r>
      <w:bookmarkEnd w:id="104"/>
      <w:bookmarkEnd w:id="105"/>
      <w:bookmarkEnd w:id="106"/>
      <w:bookmarkEnd w:id="107"/>
    </w:p>
    <w:p w:rsidR="00084FF8" w:rsidRPr="00BE47CC" w:rsidRDefault="00561136" w:rsidP="00084FF8">
      <w:pPr>
        <w:pStyle w:val="affa"/>
        <w:keepNext/>
        <w:spacing w:before="0" w:after="0"/>
        <w:contextualSpacing/>
      </w:pPr>
      <w:r>
        <w:t>В соответствии с п. 15 ч.</w:t>
      </w:r>
      <w:r w:rsidR="00084FF8" w:rsidRPr="00BE47CC">
        <w:t xml:space="preserve">1, ч. 4 ст. 14 </w:t>
      </w:r>
      <w:r>
        <w:t xml:space="preserve">Федерального закона № 131-ФЗ в </w:t>
      </w:r>
      <w:r w:rsidR="00084FF8" w:rsidRPr="00BE47CC">
        <w:t>НГП устанавливаются расчетные показатели для объектов массового отдыха местного значения</w:t>
      </w:r>
      <w:r>
        <w:t xml:space="preserve"> </w:t>
      </w:r>
      <w:r w:rsidR="00084FF8" w:rsidRPr="00BE47CC">
        <w:t>муниципального района, к которым отнесены зоны массового кратковременного отдыха и пляжи (зоны рекреации водных объектов).</w:t>
      </w:r>
    </w:p>
    <w:p w:rsidR="00084FF8" w:rsidRPr="00BE47CC" w:rsidRDefault="00084FF8" w:rsidP="00084FF8">
      <w:pPr>
        <w:pStyle w:val="affa"/>
        <w:keepNext/>
        <w:spacing w:before="0" w:after="0"/>
        <w:contextualSpacing/>
      </w:pPr>
      <w:r w:rsidRPr="00BE47CC">
        <w:t>Расчетные показатели минимально допустимого уровня обеспеченности муниципального района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p>
    <w:p w:rsidR="00084FF8" w:rsidRPr="00BE47CC" w:rsidRDefault="00084FF8" w:rsidP="00084FF8">
      <w:pPr>
        <w:pStyle w:val="affa"/>
        <w:keepNext/>
        <w:spacing w:before="0" w:after="0"/>
        <w:contextualSpacing/>
      </w:pPr>
      <w:r w:rsidRPr="00BE47CC">
        <w:t>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9.32 СП 42.13330.2011.</w:t>
      </w:r>
    </w:p>
    <w:p w:rsidR="00084FF8" w:rsidRPr="00BE47CC" w:rsidRDefault="00084FF8" w:rsidP="00084FF8">
      <w:pPr>
        <w:pStyle w:val="affa"/>
        <w:keepNext/>
        <w:spacing w:before="0" w:after="0"/>
        <w:contextualSpacing/>
      </w:pPr>
      <w:r w:rsidRPr="00BE47CC">
        <w:t>Пляжи необходимо оборудовать пунктами оказания первой медицинской помощи и спасательными станциями в соответствии с ГОСТ 17.1.5.02-80 «Гигиенические требования к зонам рекреации водных объектов» и Правилами охраны жизни людей на водных объектах, утвержденными Постановлением Правительства Белгородской области от 27.04.2005 № 92-пп.</w:t>
      </w:r>
    </w:p>
    <w:p w:rsidR="00084FF8" w:rsidRPr="00BE47CC" w:rsidRDefault="00084FF8" w:rsidP="00084FF8">
      <w:pPr>
        <w:pStyle w:val="affa"/>
        <w:keepNext/>
        <w:spacing w:before="0" w:after="0"/>
        <w:contextualSpacing/>
      </w:pPr>
      <w:r w:rsidRPr="00BE47CC">
        <w:t>Организованные пляжи должны быть оборудованы спасательными станциями: 1 спасательная станция на каждый организованный пляж.</w:t>
      </w:r>
    </w:p>
    <w:p w:rsidR="00084FF8" w:rsidRPr="00BE47CC" w:rsidRDefault="00084FF8" w:rsidP="00084FF8">
      <w:pPr>
        <w:pStyle w:val="affa"/>
        <w:keepNext/>
        <w:spacing w:before="0" w:after="0"/>
        <w:contextualSpacing/>
      </w:pPr>
      <w:r w:rsidRPr="00BE47CC">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084FF8" w:rsidRPr="00BE47CC" w:rsidRDefault="00084FF8" w:rsidP="00084FF8">
      <w:pPr>
        <w:pStyle w:val="affa"/>
        <w:keepNext/>
        <w:spacing w:before="0" w:after="0"/>
        <w:contextualSpacing/>
      </w:pPr>
      <w:r w:rsidRPr="00BE47CC">
        <w:t>Зоны рекреации водного объекта должны быть радиофицированы, иметь телефонную связь и обеспечиваться муниципальным транспортом.</w:t>
      </w:r>
    </w:p>
    <w:p w:rsidR="00084FF8" w:rsidRPr="00BE47CC" w:rsidRDefault="00084FF8" w:rsidP="00084FF8">
      <w:pPr>
        <w:pStyle w:val="affa"/>
        <w:keepNext/>
        <w:spacing w:before="0" w:after="0"/>
        <w:contextualSpacing/>
      </w:pPr>
      <w:r w:rsidRPr="00BE47CC">
        <w:t xml:space="preserve">Пляжи должны быть оборудованы мачтами высотой 8 - </w:t>
      </w:r>
      <w:smartTag w:uri="urn:schemas-microsoft-com:office:smarttags" w:element="metricconverter">
        <w:smartTagPr>
          <w:attr w:name="ProductID" w:val="10 метров"/>
        </w:smartTagPr>
        <w:r w:rsidRPr="00BE47CC">
          <w:t>10 метров</w:t>
        </w:r>
      </w:smartTag>
      <w:r w:rsidRPr="00BE47CC">
        <w:t xml:space="preserve"> для подъема сигналов. </w:t>
      </w:r>
    </w:p>
    <w:p w:rsidR="00084FF8" w:rsidRPr="00BE47CC" w:rsidRDefault="00084FF8" w:rsidP="00084FF8">
      <w:pPr>
        <w:pStyle w:val="affa"/>
        <w:keepNext/>
        <w:spacing w:before="0" w:after="0"/>
        <w:contextualSpacing/>
      </w:pPr>
      <w:r w:rsidRPr="00BE47CC">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84FF8" w:rsidRPr="00561136" w:rsidRDefault="00084FF8" w:rsidP="005B6739">
      <w:pPr>
        <w:pStyle w:val="20"/>
        <w:numPr>
          <w:ilvl w:val="1"/>
          <w:numId w:val="20"/>
        </w:numPr>
        <w:tabs>
          <w:tab w:val="left" w:pos="1134"/>
          <w:tab w:val="left" w:pos="1276"/>
        </w:tabs>
        <w:spacing w:before="0" w:after="0"/>
        <w:ind w:left="0" w:firstLine="426"/>
        <w:contextualSpacing/>
        <w:jc w:val="center"/>
        <w:rPr>
          <w:rFonts w:ascii="Times New Roman" w:hAnsi="Times New Roman" w:cs="Times New Roman"/>
          <w:bCs w:val="0"/>
          <w:i w:val="0"/>
          <w:sz w:val="24"/>
          <w:szCs w:val="24"/>
        </w:rPr>
      </w:pPr>
      <w:bookmarkStart w:id="108" w:name="_Toc433836747"/>
      <w:bookmarkStart w:id="109" w:name="_Toc434252542"/>
      <w:bookmarkStart w:id="110" w:name="_Toc434511580"/>
      <w:bookmarkStart w:id="111" w:name="_Toc444506588"/>
      <w:r w:rsidRPr="00561136">
        <w:rPr>
          <w:rFonts w:ascii="Times New Roman" w:hAnsi="Times New Roman" w:cs="Times New Roman"/>
          <w:i w:val="0"/>
          <w:sz w:val="24"/>
          <w:szCs w:val="24"/>
        </w:rPr>
        <w:t xml:space="preserve">Объекты местного значения муниципального района в </w:t>
      </w:r>
      <w:r w:rsidRPr="00561136">
        <w:rPr>
          <w:rFonts w:ascii="Times New Roman" w:hAnsi="Times New Roman" w:cs="Times New Roman"/>
          <w:bCs w:val="0"/>
          <w:i w:val="0"/>
          <w:sz w:val="24"/>
          <w:szCs w:val="24"/>
        </w:rPr>
        <w:t>области организации ритуальных услуг и содержания мест захоронения</w:t>
      </w:r>
      <w:bookmarkEnd w:id="108"/>
      <w:bookmarkEnd w:id="109"/>
      <w:bookmarkEnd w:id="110"/>
      <w:bookmarkEnd w:id="111"/>
    </w:p>
    <w:p w:rsidR="00084FF8" w:rsidRDefault="00084FF8" w:rsidP="00084FF8">
      <w:pPr>
        <w:pStyle w:val="affa"/>
        <w:keepNext/>
        <w:spacing w:before="0" w:after="0"/>
        <w:contextualSpacing/>
      </w:pPr>
      <w:r w:rsidRPr="00BE47CC">
        <w:t xml:space="preserve">Среди объектов местного значения </w:t>
      </w:r>
      <w:r>
        <w:t>Белгородского</w:t>
      </w:r>
      <w:r w:rsidRPr="00BE47CC">
        <w:t xml:space="preserve"> района в области ритуал</w:t>
      </w:r>
      <w:r w:rsidR="00561136">
        <w:t xml:space="preserve">ьного обслуживания населения в </w:t>
      </w:r>
      <w:r w:rsidRPr="00BE47CC">
        <w:t xml:space="preserve">НГП расчетные показатели устанавливаются для кладбищ традиционного захоронения и кладбищ урновых захоронений после кремации </w:t>
      </w:r>
      <w:r w:rsidRPr="00BE47CC">
        <w:rPr>
          <w:rFonts w:eastAsia="Calibri"/>
        </w:rPr>
        <w:t>в соответствии с Приложением Ж СП 42.13330.2011</w:t>
      </w:r>
      <w:r w:rsidRPr="00BE47CC">
        <w:t xml:space="preserve">. </w:t>
      </w:r>
    </w:p>
    <w:p w:rsidR="00AD0FDF" w:rsidRDefault="00AD0FDF" w:rsidP="00084FF8">
      <w:pPr>
        <w:pStyle w:val="affa"/>
        <w:keepNext/>
        <w:spacing w:before="0" w:after="0"/>
        <w:contextualSpacing/>
      </w:pPr>
    </w:p>
    <w:p w:rsidR="00AD0FDF" w:rsidRPr="00BE47CC" w:rsidRDefault="00AD0FDF" w:rsidP="00084FF8">
      <w:pPr>
        <w:pStyle w:val="affa"/>
        <w:keepNext/>
        <w:spacing w:before="0" w:after="0"/>
        <w:contextualSpacing/>
      </w:pPr>
    </w:p>
    <w:p w:rsidR="00084FF8" w:rsidRPr="00561136" w:rsidRDefault="00084FF8" w:rsidP="00AD0FDF">
      <w:pPr>
        <w:pStyle w:val="20"/>
        <w:numPr>
          <w:ilvl w:val="1"/>
          <w:numId w:val="20"/>
        </w:numPr>
        <w:tabs>
          <w:tab w:val="left" w:pos="1134"/>
        </w:tabs>
        <w:spacing w:before="0" w:after="0"/>
        <w:ind w:left="0" w:firstLine="567"/>
        <w:contextualSpacing/>
        <w:jc w:val="center"/>
        <w:rPr>
          <w:rFonts w:ascii="Times New Roman" w:hAnsi="Times New Roman" w:cs="Times New Roman"/>
          <w:i w:val="0"/>
          <w:sz w:val="24"/>
          <w:szCs w:val="24"/>
        </w:rPr>
      </w:pPr>
      <w:bookmarkStart w:id="112" w:name="_Toc415488780"/>
      <w:bookmarkStart w:id="113" w:name="_Toc420924718"/>
      <w:bookmarkStart w:id="114" w:name="_Toc427067177"/>
      <w:bookmarkStart w:id="115" w:name="_Toc434252544"/>
      <w:bookmarkStart w:id="116" w:name="_Toc434511582"/>
      <w:bookmarkStart w:id="117" w:name="_Toc444506589"/>
      <w:bookmarkStart w:id="118" w:name="_Toc401670080"/>
      <w:r w:rsidRPr="00561136">
        <w:rPr>
          <w:rFonts w:ascii="Times New Roman" w:hAnsi="Times New Roman" w:cs="Times New Roman"/>
          <w:i w:val="0"/>
          <w:sz w:val="24"/>
          <w:szCs w:val="24"/>
        </w:rPr>
        <w:t>Обоснование расчетных показателей объектов, не относящихся к объектам местного значения</w:t>
      </w:r>
      <w:bookmarkEnd w:id="112"/>
      <w:bookmarkEnd w:id="113"/>
      <w:bookmarkEnd w:id="114"/>
      <w:bookmarkEnd w:id="115"/>
      <w:r w:rsidRPr="00561136">
        <w:rPr>
          <w:rFonts w:ascii="Times New Roman" w:hAnsi="Times New Roman" w:cs="Times New Roman"/>
          <w:i w:val="0"/>
          <w:sz w:val="24"/>
          <w:szCs w:val="24"/>
        </w:rPr>
        <w:t xml:space="preserve"> </w:t>
      </w:r>
      <w:bookmarkEnd w:id="116"/>
      <w:r w:rsidRPr="00561136">
        <w:rPr>
          <w:rFonts w:ascii="Times New Roman" w:hAnsi="Times New Roman" w:cs="Times New Roman"/>
          <w:i w:val="0"/>
          <w:sz w:val="24"/>
          <w:szCs w:val="24"/>
        </w:rPr>
        <w:t>муниципального района</w:t>
      </w:r>
      <w:bookmarkEnd w:id="117"/>
    </w:p>
    <w:p w:rsidR="00084FF8" w:rsidRPr="00BE47CC" w:rsidRDefault="00084FF8" w:rsidP="00084FF8">
      <w:pPr>
        <w:pStyle w:val="affa"/>
        <w:keepNext/>
        <w:spacing w:before="0" w:after="0"/>
        <w:contextualSpacing/>
      </w:pPr>
      <w:bookmarkStart w:id="119" w:name="_Toc427067182"/>
      <w:bookmarkEnd w:id="118"/>
      <w:r w:rsidRPr="00BE47CC">
        <w:t xml:space="preserve">К объектам, не являющимся объектами местного значения, отнесены такие объекты, которые создаются и содержатся, в основном, путем привлечения на добровольной основе частных коммерческих организаций. </w:t>
      </w:r>
    </w:p>
    <w:p w:rsidR="00084FF8" w:rsidRPr="00BE47CC" w:rsidRDefault="00084FF8" w:rsidP="00084FF8">
      <w:pPr>
        <w:pStyle w:val="affa"/>
        <w:keepNext/>
        <w:spacing w:before="0" w:after="0"/>
        <w:contextualSpacing/>
      </w:pPr>
      <w:r w:rsidRPr="00BE47CC">
        <w:t xml:space="preserve">Посредством использования предпринимательской активности, преимущественно создаются и содержатся следующие виды объектов: </w:t>
      </w:r>
    </w:p>
    <w:p w:rsidR="00084FF8" w:rsidRPr="00C51DE5" w:rsidRDefault="00561136" w:rsidP="00084FF8">
      <w:pPr>
        <w:pStyle w:val="aff9"/>
        <w:keepNext/>
        <w:tabs>
          <w:tab w:val="left" w:pos="992"/>
        </w:tabs>
        <w:ind w:left="0" w:firstLine="709"/>
      </w:pPr>
      <w:r>
        <w:t xml:space="preserve">- </w:t>
      </w:r>
      <w:r w:rsidR="00084FF8" w:rsidRPr="00C51DE5">
        <w:t>объекты туризма и рекреации;</w:t>
      </w:r>
    </w:p>
    <w:p w:rsidR="00084FF8" w:rsidRPr="00C51DE5" w:rsidRDefault="00561136" w:rsidP="00084FF8">
      <w:pPr>
        <w:pStyle w:val="aff9"/>
        <w:keepNext/>
        <w:tabs>
          <w:tab w:val="left" w:pos="992"/>
        </w:tabs>
        <w:ind w:left="0" w:firstLine="709"/>
      </w:pPr>
      <w:r>
        <w:t xml:space="preserve">- </w:t>
      </w:r>
      <w:r w:rsidR="00084FF8" w:rsidRPr="00C51DE5">
        <w:t>объекты промышленности и сельского хозяйства.</w:t>
      </w:r>
    </w:p>
    <w:p w:rsidR="00084FF8" w:rsidRPr="00561136" w:rsidRDefault="00AD0FDF" w:rsidP="00561136">
      <w:pPr>
        <w:pStyle w:val="3"/>
        <w:numPr>
          <w:ilvl w:val="2"/>
          <w:numId w:val="20"/>
        </w:numPr>
        <w:tabs>
          <w:tab w:val="left" w:pos="1276"/>
        </w:tabs>
        <w:ind w:left="-567" w:firstLine="1134"/>
        <w:contextualSpacing/>
        <w:rPr>
          <w:rFonts w:ascii="Times New Roman" w:hAnsi="Times New Roman" w:cs="Times New Roman"/>
          <w:sz w:val="24"/>
          <w:szCs w:val="24"/>
        </w:rPr>
      </w:pPr>
      <w:bookmarkStart w:id="120" w:name="_Toc444506590"/>
      <w:bookmarkEnd w:id="119"/>
      <w:r>
        <w:rPr>
          <w:rFonts w:ascii="Times New Roman" w:hAnsi="Times New Roman" w:cs="Times New Roman"/>
          <w:sz w:val="24"/>
          <w:szCs w:val="24"/>
        </w:rPr>
        <w:t xml:space="preserve"> </w:t>
      </w:r>
      <w:r w:rsidR="00561136">
        <w:rPr>
          <w:rFonts w:ascii="Times New Roman" w:hAnsi="Times New Roman" w:cs="Times New Roman"/>
          <w:sz w:val="24"/>
          <w:szCs w:val="24"/>
        </w:rPr>
        <w:t xml:space="preserve"> </w:t>
      </w:r>
      <w:r w:rsidR="00084FF8" w:rsidRPr="00561136">
        <w:rPr>
          <w:rFonts w:ascii="Times New Roman" w:hAnsi="Times New Roman" w:cs="Times New Roman"/>
          <w:sz w:val="24"/>
          <w:szCs w:val="24"/>
        </w:rPr>
        <w:t>Объекты в области туризма и рекреации</w:t>
      </w:r>
      <w:bookmarkEnd w:id="120"/>
    </w:p>
    <w:p w:rsidR="00084FF8" w:rsidRPr="00C51DE5" w:rsidRDefault="00084FF8" w:rsidP="00084FF8">
      <w:pPr>
        <w:pStyle w:val="affa"/>
        <w:keepNext/>
        <w:spacing w:before="0" w:after="0"/>
        <w:contextualSpacing/>
      </w:pPr>
      <w:r w:rsidRPr="00C51DE5">
        <w:t xml:space="preserve">НГП </w:t>
      </w:r>
      <w:r>
        <w:t>Белгородского</w:t>
      </w:r>
      <w:r w:rsidRPr="00C51DE5">
        <w:t xml:space="preserve"> района направлены на реализацию мероприятий в области строительства объектов туризма и рекреации.</w:t>
      </w:r>
    </w:p>
    <w:p w:rsidR="00084FF8" w:rsidRPr="00C51DE5" w:rsidRDefault="00084FF8" w:rsidP="00084FF8">
      <w:pPr>
        <w:pStyle w:val="affa"/>
        <w:keepNext/>
        <w:spacing w:before="0" w:after="0"/>
        <w:contextualSpacing/>
      </w:pPr>
      <w:r w:rsidRPr="00C51DE5">
        <w:t>Уровень обеспеченности гостиницами, а также значения расчетных показателей минимально допустимой площади территории для размещения коллективных средств размещения установлены согласно Приложению Ж СП 42.13330.2011. Для объектов в области туризма и рекреации максимально допустимый уровень территориальной доступности не нормируется.</w:t>
      </w:r>
    </w:p>
    <w:p w:rsidR="00084FF8" w:rsidRPr="00C51DE5" w:rsidRDefault="00084FF8" w:rsidP="00084FF8">
      <w:pPr>
        <w:pStyle w:val="affa"/>
        <w:keepNext/>
        <w:spacing w:before="0" w:after="0"/>
        <w:contextualSpacing/>
      </w:pPr>
      <w:r w:rsidRPr="00C51DE5">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084FF8" w:rsidRPr="00561136" w:rsidRDefault="00084FF8" w:rsidP="00561136">
      <w:pPr>
        <w:pStyle w:val="3"/>
        <w:numPr>
          <w:ilvl w:val="2"/>
          <w:numId w:val="20"/>
        </w:numPr>
        <w:tabs>
          <w:tab w:val="left" w:pos="1276"/>
        </w:tabs>
        <w:ind w:left="-426" w:firstLine="284"/>
        <w:contextualSpacing/>
        <w:jc w:val="center"/>
        <w:rPr>
          <w:rFonts w:ascii="Times New Roman" w:hAnsi="Times New Roman" w:cs="Times New Roman"/>
          <w:sz w:val="24"/>
          <w:szCs w:val="24"/>
        </w:rPr>
      </w:pPr>
      <w:bookmarkStart w:id="121" w:name="_Toc444506591"/>
      <w:r w:rsidRPr="00561136">
        <w:rPr>
          <w:rFonts w:ascii="Times New Roman" w:hAnsi="Times New Roman" w:cs="Times New Roman"/>
          <w:sz w:val="24"/>
          <w:szCs w:val="24"/>
        </w:rPr>
        <w:t>Объекты в области промышленности и сельского хозяйства</w:t>
      </w:r>
      <w:bookmarkEnd w:id="121"/>
    </w:p>
    <w:p w:rsidR="00084FF8" w:rsidRPr="00C51DE5" w:rsidRDefault="00084FF8" w:rsidP="00084FF8">
      <w:pPr>
        <w:pStyle w:val="affa"/>
        <w:keepNext/>
        <w:spacing w:before="0" w:after="0"/>
        <w:contextualSpacing/>
      </w:pPr>
      <w:r w:rsidRPr="00C51DE5">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w:t>
      </w:r>
      <w:r w:rsidR="00561136">
        <w:t xml:space="preserve">                   </w:t>
      </w:r>
      <w:r w:rsidRPr="00C51DE5">
        <w:t>СП 18.13330.2011. 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Е</w:t>
      </w:r>
      <w:r w:rsidR="00561136">
        <w:t xml:space="preserve">                </w:t>
      </w:r>
      <w:r w:rsidRPr="00C51DE5">
        <w:t xml:space="preserve"> СП 42.13330.2011. Для объектов в области промышленности и сельского хозяйства максимально допустимый уровень территориальной доступности не нормируется.</w:t>
      </w:r>
    </w:p>
    <w:p w:rsidR="00084FF8" w:rsidRPr="00C51DE5" w:rsidRDefault="00084FF8" w:rsidP="00084FF8">
      <w:pPr>
        <w:pStyle w:val="affa"/>
        <w:keepNext/>
        <w:spacing w:before="0" w:after="0"/>
        <w:contextualSpacing/>
      </w:pPr>
      <w:r w:rsidRPr="00C51DE5">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084FF8" w:rsidRPr="00C51DE5" w:rsidRDefault="00084FF8" w:rsidP="00084FF8">
      <w:pPr>
        <w:pStyle w:val="affa"/>
        <w:keepNext/>
        <w:spacing w:before="0" w:after="0"/>
        <w:contextualSpacing/>
      </w:pPr>
      <w:r w:rsidRPr="00C51DE5">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084FF8" w:rsidRPr="00C51DE5" w:rsidRDefault="00084FF8" w:rsidP="00084FF8">
      <w:pPr>
        <w:pStyle w:val="affa"/>
        <w:keepNext/>
        <w:spacing w:before="0" w:after="0"/>
        <w:contextualSpacing/>
      </w:pPr>
      <w:r w:rsidRPr="00C51DE5">
        <w:t>Размещение объектов и их групп не допускается:</w:t>
      </w:r>
    </w:p>
    <w:p w:rsidR="00084FF8" w:rsidRPr="00BE47CC" w:rsidRDefault="00561136" w:rsidP="00084FF8">
      <w:pPr>
        <w:pStyle w:val="aff9"/>
        <w:keepNext/>
        <w:tabs>
          <w:tab w:val="left" w:pos="992"/>
        </w:tabs>
        <w:ind w:left="0" w:firstLine="709"/>
      </w:pPr>
      <w:r>
        <w:t xml:space="preserve">- </w:t>
      </w:r>
      <w:r w:rsidR="00084FF8" w:rsidRPr="00BE47CC">
        <w:t>в первом поясе зоны санитарной охраны подземных и наземных источников водоснабжения;</w:t>
      </w:r>
    </w:p>
    <w:p w:rsidR="00084FF8" w:rsidRPr="00BE47CC" w:rsidRDefault="00561136" w:rsidP="00084FF8">
      <w:pPr>
        <w:pStyle w:val="aff9"/>
        <w:keepNext/>
        <w:tabs>
          <w:tab w:val="left" w:pos="992"/>
        </w:tabs>
        <w:ind w:left="0" w:firstLine="709"/>
      </w:pPr>
      <w:r>
        <w:t xml:space="preserve">- </w:t>
      </w:r>
      <w:r w:rsidR="00084FF8" w:rsidRPr="00BE47CC">
        <w:t>в зеленых зонах городов;</w:t>
      </w:r>
    </w:p>
    <w:p w:rsidR="00084FF8" w:rsidRPr="00BE47CC" w:rsidRDefault="00561136" w:rsidP="00084FF8">
      <w:pPr>
        <w:pStyle w:val="aff9"/>
        <w:keepNext/>
        <w:tabs>
          <w:tab w:val="left" w:pos="992"/>
        </w:tabs>
        <w:ind w:left="0" w:firstLine="709"/>
      </w:pPr>
      <w:r>
        <w:t xml:space="preserve">- </w:t>
      </w:r>
      <w:r w:rsidR="00084FF8" w:rsidRPr="00BE47CC">
        <w:t>на землях особо охраняемых природных территорий;</w:t>
      </w:r>
    </w:p>
    <w:p w:rsidR="00084FF8" w:rsidRPr="00BE47CC" w:rsidRDefault="00561136" w:rsidP="00084FF8">
      <w:pPr>
        <w:pStyle w:val="aff9"/>
        <w:keepNext/>
        <w:tabs>
          <w:tab w:val="left" w:pos="992"/>
        </w:tabs>
        <w:ind w:left="0" w:firstLine="709"/>
      </w:pPr>
      <w:r>
        <w:t xml:space="preserve">- </w:t>
      </w:r>
      <w:r w:rsidR="00084FF8" w:rsidRPr="00BE47CC">
        <w:t>в зонах охраны памятников истории и культуры без разрешения соответствующих органов охраны памятников;</w:t>
      </w:r>
    </w:p>
    <w:p w:rsidR="00084FF8" w:rsidRPr="00BE47CC" w:rsidRDefault="00561136" w:rsidP="00084FF8">
      <w:pPr>
        <w:pStyle w:val="aff9"/>
        <w:keepNext/>
        <w:tabs>
          <w:tab w:val="left" w:pos="992"/>
        </w:tabs>
        <w:ind w:left="0" w:firstLine="709"/>
      </w:pPr>
      <w:r>
        <w:t xml:space="preserve">- </w:t>
      </w:r>
      <w:r w:rsidR="00084FF8" w:rsidRPr="00BE47CC">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w:t>
      </w:r>
      <w:smartTag w:uri="urn:schemas-microsoft-com:office:smarttags" w:element="metricconverter">
        <w:smartTagPr>
          <w:attr w:name="ProductID" w:val="1,5 м"/>
        </w:smartTagPr>
        <w:r w:rsidR="00084FF8" w:rsidRPr="00BE47CC">
          <w:t>1,5 м</w:t>
        </w:r>
      </w:smartTag>
      <w:r w:rsidR="00084FF8" w:rsidRPr="00BE47CC">
        <w:t xml:space="preserve"> </w:t>
      </w:r>
      <w:r w:rsidRPr="00BE47CC">
        <w:t>более или может повлечь за собой разрушение зданий и сооружений, гибель людей, вывод из строя оборудования объектов.</w:t>
      </w:r>
      <w:r w:rsidR="00084FF8" w:rsidRPr="00BE47CC">
        <w:t xml:space="preserve">и </w:t>
      </w:r>
    </w:p>
    <w:p w:rsidR="00084FF8" w:rsidRPr="00BE47CC" w:rsidRDefault="00084FF8" w:rsidP="00084FF8">
      <w:pPr>
        <w:pStyle w:val="affa"/>
        <w:keepNext/>
        <w:spacing w:before="0" w:after="0"/>
        <w:contextualSpacing/>
      </w:pPr>
      <w:r w:rsidRPr="00BE47CC">
        <w:t>Между производственными объектами и жилой зоной необходимо предусматривать санитарно-защитную зону.</w:t>
      </w:r>
    </w:p>
    <w:p w:rsidR="00084FF8" w:rsidRPr="00BE47CC" w:rsidRDefault="00084FF8" w:rsidP="00084FF8">
      <w:pPr>
        <w:pStyle w:val="affa"/>
        <w:keepNext/>
        <w:spacing w:before="0" w:after="0"/>
        <w:contextualSpacing/>
      </w:pPr>
      <w:r w:rsidRPr="00BE47CC">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084FF8" w:rsidRPr="00C51DE5" w:rsidRDefault="00084FF8" w:rsidP="00084FF8">
      <w:pPr>
        <w:pStyle w:val="affa"/>
        <w:keepNext/>
        <w:spacing w:before="0" w:after="0"/>
        <w:contextualSpacing/>
      </w:pPr>
      <w:r w:rsidRPr="00C51DE5">
        <w:t>В состав производственных зон могут включаться:</w:t>
      </w:r>
    </w:p>
    <w:p w:rsidR="00084FF8" w:rsidRPr="00BE47CC" w:rsidRDefault="00AD0FDF" w:rsidP="00084FF8">
      <w:pPr>
        <w:pStyle w:val="aff9"/>
        <w:keepNext/>
        <w:tabs>
          <w:tab w:val="left" w:pos="992"/>
        </w:tabs>
        <w:ind w:left="0" w:firstLine="709"/>
      </w:pPr>
      <w:r>
        <w:t xml:space="preserve">- </w:t>
      </w:r>
      <w:r w:rsidR="00084FF8" w:rsidRPr="00BE47CC">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84FF8" w:rsidRPr="00BE47CC" w:rsidRDefault="00AD0FDF" w:rsidP="00084FF8">
      <w:pPr>
        <w:pStyle w:val="aff9"/>
        <w:keepNext/>
        <w:tabs>
          <w:tab w:val="left" w:pos="992"/>
        </w:tabs>
        <w:ind w:left="0" w:firstLine="709"/>
      </w:pPr>
      <w:r>
        <w:t xml:space="preserve">- </w:t>
      </w:r>
      <w:r w:rsidR="00084FF8" w:rsidRPr="00BE47CC">
        <w:t xml:space="preserve">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w:t>
      </w:r>
      <w:smartTag w:uri="urn:schemas-microsoft-com:office:smarttags" w:element="metricconverter">
        <w:smartTagPr>
          <w:attr w:name="ProductID" w:val="50 м"/>
        </w:smartTagPr>
        <w:r w:rsidR="00084FF8" w:rsidRPr="00BE47CC">
          <w:t>50 м</w:t>
        </w:r>
      </w:smartTag>
      <w:r w:rsidR="00084FF8" w:rsidRPr="00BE47CC">
        <w:t>, а также железнодорожных подъездных путей;</w:t>
      </w:r>
    </w:p>
    <w:p w:rsidR="00084FF8" w:rsidRPr="00BE47CC" w:rsidRDefault="00AD0FDF" w:rsidP="00084FF8">
      <w:pPr>
        <w:pStyle w:val="aff9"/>
        <w:keepNext/>
        <w:tabs>
          <w:tab w:val="left" w:pos="992"/>
        </w:tabs>
        <w:ind w:left="0" w:firstLine="709"/>
      </w:pPr>
      <w:r>
        <w:t xml:space="preserve">- </w:t>
      </w:r>
      <w:r w:rsidR="00084FF8" w:rsidRPr="00BE47CC">
        <w:t>иные виды производственной (научно-производственные зоны), инженерной и транспортной инфраструктур.</w:t>
      </w:r>
    </w:p>
    <w:p w:rsidR="00084FF8" w:rsidRPr="00BE47CC" w:rsidRDefault="00084FF8" w:rsidP="00084FF8">
      <w:pPr>
        <w:pStyle w:val="affa"/>
        <w:keepNext/>
        <w:spacing w:before="0" w:after="0"/>
        <w:contextualSpacing/>
      </w:pPr>
      <w:r w:rsidRPr="00BE47CC">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084FF8" w:rsidRPr="00BE47CC" w:rsidRDefault="00084FF8" w:rsidP="00084FF8">
      <w:pPr>
        <w:pStyle w:val="affa"/>
        <w:keepNext/>
        <w:spacing w:before="0" w:after="0"/>
        <w:contextualSpacing/>
      </w:pPr>
      <w:r w:rsidRPr="00BE47CC">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084FF8" w:rsidRPr="00BE47CC" w:rsidRDefault="00084FF8" w:rsidP="00084FF8">
      <w:pPr>
        <w:pStyle w:val="affa"/>
        <w:keepNext/>
        <w:spacing w:before="0" w:after="0"/>
        <w:contextualSpacing/>
      </w:pPr>
      <w:r w:rsidRPr="00BE47CC">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084FF8" w:rsidRPr="00BE47CC" w:rsidRDefault="00084FF8" w:rsidP="00084FF8">
      <w:pPr>
        <w:pStyle w:val="affa"/>
        <w:keepNext/>
        <w:spacing w:before="0" w:after="0"/>
        <w:contextualSpacing/>
      </w:pPr>
      <w:r w:rsidRPr="00BE47CC">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084FF8" w:rsidRPr="00BE47CC" w:rsidRDefault="00084FF8" w:rsidP="00084FF8">
      <w:pPr>
        <w:pStyle w:val="affa"/>
        <w:keepNext/>
        <w:spacing w:before="0" w:after="0"/>
        <w:contextualSpacing/>
      </w:pPr>
      <w:r w:rsidRPr="00BE47CC">
        <w:t>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084FF8" w:rsidRPr="00BE47CC" w:rsidRDefault="00084FF8" w:rsidP="00084FF8">
      <w:pPr>
        <w:pStyle w:val="affa"/>
        <w:keepNext/>
        <w:spacing w:before="0" w:after="0"/>
        <w:contextualSpacing/>
      </w:pPr>
      <w:r w:rsidRPr="00BE47CC">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084FF8" w:rsidRPr="00BE47CC" w:rsidRDefault="00084FF8" w:rsidP="00084FF8">
      <w:pPr>
        <w:pStyle w:val="affa"/>
        <w:keepNext/>
        <w:spacing w:before="0" w:after="0"/>
        <w:contextualSpacing/>
      </w:pPr>
      <w:r w:rsidRPr="00BE47CC">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084FF8" w:rsidRDefault="00084FF8" w:rsidP="00084FF8">
      <w:pPr>
        <w:pStyle w:val="affa"/>
        <w:keepNext/>
        <w:spacing w:before="0" w:after="0"/>
        <w:contextualSpacing/>
      </w:pPr>
      <w:r w:rsidRPr="00BE47CC">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D0FDF" w:rsidRPr="00BE47CC" w:rsidRDefault="00AD0FDF" w:rsidP="00084FF8">
      <w:pPr>
        <w:pStyle w:val="affa"/>
        <w:keepNext/>
        <w:spacing w:before="0" w:after="0"/>
        <w:contextualSpacing/>
      </w:pPr>
    </w:p>
    <w:p w:rsidR="00084FF8" w:rsidRDefault="00084FF8" w:rsidP="00084FF8">
      <w:pPr>
        <w:pStyle w:val="affc"/>
        <w:keepNext/>
        <w:spacing w:before="0" w:after="0"/>
        <w:contextualSpacing/>
        <w:rPr>
          <w:lang w:val="ru-RU"/>
        </w:rPr>
      </w:pPr>
    </w:p>
    <w:p w:rsidR="00084FF8" w:rsidRDefault="00084FF8" w:rsidP="00084FF8">
      <w:pPr>
        <w:pStyle w:val="affc"/>
        <w:keepNext/>
        <w:spacing w:before="0" w:after="0"/>
        <w:contextualSpacing/>
        <w:jc w:val="center"/>
        <w:rPr>
          <w:noProof/>
          <w:lang w:val="ru-RU"/>
        </w:rPr>
      </w:pPr>
      <w:r w:rsidRPr="00C51DE5">
        <w:t xml:space="preserve">Таблица </w:t>
      </w:r>
      <w:fldSimple w:instr=" SEQ Таблица \* ARABIC ">
        <w:r w:rsidR="00E17188">
          <w:rPr>
            <w:noProof/>
          </w:rPr>
          <w:t>5</w:t>
        </w:r>
      </w:fldSimple>
      <w:r>
        <w:rPr>
          <w:lang w:val="ru-RU"/>
        </w:rPr>
        <w:t>.</w:t>
      </w:r>
      <w:r w:rsidRPr="00C51DE5">
        <w:rPr>
          <w:lang w:val="ru-RU"/>
        </w:rPr>
        <w:t xml:space="preserve"> </w:t>
      </w:r>
      <w:r w:rsidRPr="00C51DE5">
        <w:rPr>
          <w:noProof/>
        </w:rPr>
        <w:t>Показатели плотности застройки участков территориальных зон</w:t>
      </w:r>
    </w:p>
    <w:p w:rsidR="00084FF8" w:rsidRPr="00AA25F6" w:rsidRDefault="00084FF8" w:rsidP="00084FF8">
      <w:pPr>
        <w:keepNext/>
        <w:contextualSpacing/>
        <w:rPr>
          <w:lang w:eastAsia="x-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304"/>
        <w:gridCol w:w="3508"/>
      </w:tblGrid>
      <w:tr w:rsidR="00084FF8" w:rsidRPr="00C51DE5" w:rsidTr="00580D70">
        <w:trPr>
          <w:jc w:val="center"/>
        </w:trPr>
        <w:tc>
          <w:tcPr>
            <w:tcW w:w="3260" w:type="dxa"/>
            <w:shd w:val="clear" w:color="auto" w:fill="auto"/>
          </w:tcPr>
          <w:p w:rsidR="00084FF8" w:rsidRPr="00C51DE5" w:rsidRDefault="00084FF8" w:rsidP="00561136">
            <w:pPr>
              <w:keepNext/>
              <w:tabs>
                <w:tab w:val="left" w:pos="993"/>
              </w:tabs>
              <w:ind w:firstLine="0"/>
              <w:contextualSpacing/>
              <w:jc w:val="center"/>
              <w:rPr>
                <w:b/>
                <w:sz w:val="20"/>
                <w:szCs w:val="20"/>
              </w:rPr>
            </w:pPr>
            <w:r w:rsidRPr="00C51DE5">
              <w:rPr>
                <w:b/>
                <w:sz w:val="20"/>
                <w:szCs w:val="20"/>
              </w:rPr>
              <w:t>Территориальные зоны</w:t>
            </w:r>
          </w:p>
        </w:tc>
        <w:tc>
          <w:tcPr>
            <w:tcW w:w="2304" w:type="dxa"/>
            <w:shd w:val="clear" w:color="auto" w:fill="auto"/>
          </w:tcPr>
          <w:p w:rsidR="00084FF8" w:rsidRPr="00C51DE5" w:rsidRDefault="00084FF8" w:rsidP="00561136">
            <w:pPr>
              <w:keepNext/>
              <w:tabs>
                <w:tab w:val="left" w:pos="993"/>
              </w:tabs>
              <w:ind w:firstLine="0"/>
              <w:contextualSpacing/>
              <w:jc w:val="center"/>
              <w:rPr>
                <w:b/>
                <w:sz w:val="20"/>
                <w:szCs w:val="20"/>
              </w:rPr>
            </w:pPr>
            <w:r w:rsidRPr="00C51DE5">
              <w:rPr>
                <w:b/>
                <w:sz w:val="20"/>
                <w:szCs w:val="20"/>
              </w:rPr>
              <w:t>Коэффициент застройки</w:t>
            </w:r>
          </w:p>
        </w:tc>
        <w:tc>
          <w:tcPr>
            <w:tcW w:w="3508" w:type="dxa"/>
            <w:shd w:val="clear" w:color="auto" w:fill="auto"/>
          </w:tcPr>
          <w:p w:rsidR="00084FF8" w:rsidRPr="00C51DE5" w:rsidRDefault="00084FF8" w:rsidP="00561136">
            <w:pPr>
              <w:keepNext/>
              <w:tabs>
                <w:tab w:val="left" w:pos="993"/>
              </w:tabs>
              <w:ind w:hanging="7"/>
              <w:contextualSpacing/>
              <w:jc w:val="center"/>
              <w:rPr>
                <w:b/>
                <w:sz w:val="20"/>
                <w:szCs w:val="20"/>
              </w:rPr>
            </w:pPr>
            <w:r w:rsidRPr="00C51DE5">
              <w:rPr>
                <w:b/>
                <w:sz w:val="20"/>
                <w:szCs w:val="20"/>
              </w:rPr>
              <w:t>Коэффициент плотности застройки</w:t>
            </w:r>
          </w:p>
        </w:tc>
      </w:tr>
      <w:tr w:rsidR="00084FF8" w:rsidRPr="00C51DE5" w:rsidTr="00580D70">
        <w:trPr>
          <w:jc w:val="center"/>
        </w:trPr>
        <w:tc>
          <w:tcPr>
            <w:tcW w:w="3260" w:type="dxa"/>
            <w:shd w:val="clear" w:color="auto" w:fill="auto"/>
          </w:tcPr>
          <w:p w:rsidR="00084FF8" w:rsidRPr="00C51DE5" w:rsidRDefault="00084FF8" w:rsidP="00561136">
            <w:pPr>
              <w:keepNext/>
              <w:tabs>
                <w:tab w:val="left" w:pos="993"/>
              </w:tabs>
              <w:ind w:firstLine="0"/>
              <w:contextualSpacing/>
              <w:rPr>
                <w:sz w:val="20"/>
                <w:szCs w:val="20"/>
              </w:rPr>
            </w:pPr>
            <w:r w:rsidRPr="00C51DE5">
              <w:rPr>
                <w:sz w:val="20"/>
                <w:szCs w:val="20"/>
              </w:rPr>
              <w:t>Производственная</w:t>
            </w:r>
          </w:p>
        </w:tc>
        <w:tc>
          <w:tcPr>
            <w:tcW w:w="2304" w:type="dxa"/>
            <w:shd w:val="clear" w:color="auto" w:fill="auto"/>
            <w:vAlign w:val="center"/>
          </w:tcPr>
          <w:p w:rsidR="00084FF8" w:rsidRPr="00C51DE5" w:rsidRDefault="00084FF8" w:rsidP="00561136">
            <w:pPr>
              <w:keepNext/>
              <w:tabs>
                <w:tab w:val="left" w:pos="993"/>
              </w:tabs>
              <w:ind w:firstLine="0"/>
              <w:contextualSpacing/>
              <w:jc w:val="center"/>
              <w:rPr>
                <w:sz w:val="20"/>
                <w:szCs w:val="20"/>
              </w:rPr>
            </w:pPr>
            <w:r w:rsidRPr="00C51DE5">
              <w:rPr>
                <w:sz w:val="20"/>
                <w:szCs w:val="20"/>
              </w:rPr>
              <w:t>0,8</w:t>
            </w:r>
          </w:p>
        </w:tc>
        <w:tc>
          <w:tcPr>
            <w:tcW w:w="3508" w:type="dxa"/>
            <w:shd w:val="clear" w:color="auto" w:fill="auto"/>
            <w:vAlign w:val="center"/>
          </w:tcPr>
          <w:p w:rsidR="00084FF8" w:rsidRPr="00C51DE5" w:rsidRDefault="00084FF8" w:rsidP="00561136">
            <w:pPr>
              <w:keepNext/>
              <w:tabs>
                <w:tab w:val="left" w:pos="993"/>
              </w:tabs>
              <w:ind w:hanging="7"/>
              <w:contextualSpacing/>
              <w:jc w:val="center"/>
              <w:rPr>
                <w:sz w:val="20"/>
                <w:szCs w:val="20"/>
              </w:rPr>
            </w:pPr>
            <w:r w:rsidRPr="00C51DE5">
              <w:rPr>
                <w:sz w:val="20"/>
                <w:szCs w:val="20"/>
              </w:rPr>
              <w:t>2,4</w:t>
            </w:r>
          </w:p>
        </w:tc>
      </w:tr>
      <w:tr w:rsidR="00084FF8" w:rsidRPr="00C51DE5" w:rsidTr="00580D70">
        <w:trPr>
          <w:jc w:val="center"/>
        </w:trPr>
        <w:tc>
          <w:tcPr>
            <w:tcW w:w="3260" w:type="dxa"/>
            <w:shd w:val="clear" w:color="auto" w:fill="auto"/>
          </w:tcPr>
          <w:p w:rsidR="00084FF8" w:rsidRPr="00C51DE5" w:rsidRDefault="00084FF8" w:rsidP="00561136">
            <w:pPr>
              <w:keepNext/>
              <w:tabs>
                <w:tab w:val="left" w:pos="993"/>
              </w:tabs>
              <w:ind w:firstLine="0"/>
              <w:contextualSpacing/>
              <w:rPr>
                <w:sz w:val="20"/>
                <w:szCs w:val="20"/>
              </w:rPr>
            </w:pPr>
            <w:r w:rsidRPr="00C51DE5">
              <w:rPr>
                <w:sz w:val="20"/>
                <w:szCs w:val="20"/>
              </w:rPr>
              <w:t>Научно-производственная (без учета опытных полей и полигонов, резервных территорий и санитарно-защитных зон)</w:t>
            </w:r>
          </w:p>
        </w:tc>
        <w:tc>
          <w:tcPr>
            <w:tcW w:w="2304" w:type="dxa"/>
            <w:shd w:val="clear" w:color="auto" w:fill="auto"/>
            <w:vAlign w:val="center"/>
          </w:tcPr>
          <w:p w:rsidR="00084FF8" w:rsidRPr="00C51DE5" w:rsidRDefault="00084FF8" w:rsidP="00561136">
            <w:pPr>
              <w:keepNext/>
              <w:tabs>
                <w:tab w:val="left" w:pos="993"/>
              </w:tabs>
              <w:ind w:firstLine="0"/>
              <w:contextualSpacing/>
              <w:jc w:val="center"/>
              <w:rPr>
                <w:sz w:val="20"/>
                <w:szCs w:val="20"/>
              </w:rPr>
            </w:pPr>
            <w:r w:rsidRPr="00C51DE5">
              <w:rPr>
                <w:sz w:val="20"/>
                <w:szCs w:val="20"/>
              </w:rPr>
              <w:t>0,6</w:t>
            </w:r>
          </w:p>
        </w:tc>
        <w:tc>
          <w:tcPr>
            <w:tcW w:w="3508" w:type="dxa"/>
            <w:shd w:val="clear" w:color="auto" w:fill="auto"/>
            <w:vAlign w:val="center"/>
          </w:tcPr>
          <w:p w:rsidR="00084FF8" w:rsidRPr="00C51DE5" w:rsidRDefault="00084FF8" w:rsidP="00561136">
            <w:pPr>
              <w:keepNext/>
              <w:tabs>
                <w:tab w:val="left" w:pos="993"/>
              </w:tabs>
              <w:ind w:hanging="7"/>
              <w:contextualSpacing/>
              <w:jc w:val="center"/>
              <w:rPr>
                <w:sz w:val="20"/>
                <w:szCs w:val="20"/>
              </w:rPr>
            </w:pPr>
            <w:r w:rsidRPr="00C51DE5">
              <w:rPr>
                <w:sz w:val="20"/>
                <w:szCs w:val="20"/>
              </w:rPr>
              <w:t>1,0</w:t>
            </w:r>
          </w:p>
        </w:tc>
      </w:tr>
      <w:tr w:rsidR="00084FF8" w:rsidRPr="00C51DE5" w:rsidTr="00580D70">
        <w:trPr>
          <w:jc w:val="center"/>
        </w:trPr>
        <w:tc>
          <w:tcPr>
            <w:tcW w:w="3260" w:type="dxa"/>
            <w:shd w:val="clear" w:color="auto" w:fill="auto"/>
          </w:tcPr>
          <w:p w:rsidR="00084FF8" w:rsidRPr="00C51DE5" w:rsidRDefault="00084FF8" w:rsidP="00561136">
            <w:pPr>
              <w:keepNext/>
              <w:tabs>
                <w:tab w:val="left" w:pos="993"/>
              </w:tabs>
              <w:ind w:firstLine="0"/>
              <w:contextualSpacing/>
              <w:rPr>
                <w:sz w:val="20"/>
                <w:szCs w:val="20"/>
              </w:rPr>
            </w:pPr>
            <w:r w:rsidRPr="00C51DE5">
              <w:rPr>
                <w:sz w:val="20"/>
                <w:szCs w:val="20"/>
              </w:rPr>
              <w:t>Коммунально-складская</w:t>
            </w:r>
          </w:p>
        </w:tc>
        <w:tc>
          <w:tcPr>
            <w:tcW w:w="2304" w:type="dxa"/>
            <w:shd w:val="clear" w:color="auto" w:fill="auto"/>
            <w:vAlign w:val="center"/>
          </w:tcPr>
          <w:p w:rsidR="00084FF8" w:rsidRPr="00C51DE5" w:rsidRDefault="00084FF8" w:rsidP="00561136">
            <w:pPr>
              <w:keepNext/>
              <w:tabs>
                <w:tab w:val="left" w:pos="993"/>
              </w:tabs>
              <w:ind w:firstLine="0"/>
              <w:contextualSpacing/>
              <w:jc w:val="center"/>
              <w:rPr>
                <w:sz w:val="20"/>
                <w:szCs w:val="20"/>
              </w:rPr>
            </w:pPr>
            <w:r w:rsidRPr="00C51DE5">
              <w:rPr>
                <w:sz w:val="20"/>
                <w:szCs w:val="20"/>
              </w:rPr>
              <w:t>0,6</w:t>
            </w:r>
          </w:p>
        </w:tc>
        <w:tc>
          <w:tcPr>
            <w:tcW w:w="3508" w:type="dxa"/>
            <w:shd w:val="clear" w:color="auto" w:fill="auto"/>
            <w:vAlign w:val="center"/>
          </w:tcPr>
          <w:p w:rsidR="00084FF8" w:rsidRPr="00C51DE5" w:rsidRDefault="00084FF8" w:rsidP="00561136">
            <w:pPr>
              <w:keepNext/>
              <w:tabs>
                <w:tab w:val="left" w:pos="993"/>
              </w:tabs>
              <w:ind w:hanging="7"/>
              <w:contextualSpacing/>
              <w:jc w:val="center"/>
              <w:rPr>
                <w:sz w:val="20"/>
                <w:szCs w:val="20"/>
              </w:rPr>
            </w:pPr>
            <w:r w:rsidRPr="00C51DE5">
              <w:rPr>
                <w:sz w:val="20"/>
                <w:szCs w:val="20"/>
              </w:rPr>
              <w:t>1,8</w:t>
            </w:r>
          </w:p>
        </w:tc>
      </w:tr>
    </w:tbl>
    <w:p w:rsidR="00084FF8" w:rsidRPr="00C51DE5" w:rsidRDefault="00084FF8" w:rsidP="00084FF8">
      <w:pPr>
        <w:pStyle w:val="affa"/>
        <w:keepNext/>
        <w:spacing w:before="0" w:after="0"/>
        <w:contextualSpacing/>
      </w:pPr>
      <w:r w:rsidRPr="00C51DE5">
        <w:t>Указанные коэффициенты приведены для кварталов производственной застройки, включающей один или несколько объектов.</w:t>
      </w:r>
    </w:p>
    <w:p w:rsidR="00084FF8" w:rsidRPr="00C51DE5" w:rsidRDefault="00084FF8" w:rsidP="00084FF8">
      <w:pPr>
        <w:pStyle w:val="affa"/>
        <w:keepNext/>
        <w:spacing w:before="0" w:after="0"/>
        <w:contextualSpacing/>
      </w:pPr>
      <w:r w:rsidRPr="00C51DE5">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84FF8" w:rsidRPr="00C51DE5" w:rsidRDefault="00084FF8" w:rsidP="00084FF8">
      <w:pPr>
        <w:pStyle w:val="affa"/>
        <w:keepNext/>
        <w:spacing w:before="0" w:after="0"/>
        <w:contextualSpacing/>
      </w:pPr>
      <w:r w:rsidRPr="00C51DE5">
        <w:t>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w:t>
      </w:r>
    </w:p>
    <w:p w:rsidR="00084FF8" w:rsidRPr="00C51DE5" w:rsidRDefault="00084FF8" w:rsidP="00084FF8">
      <w:pPr>
        <w:pStyle w:val="affa"/>
        <w:keepNext/>
        <w:spacing w:before="0" w:after="0"/>
        <w:contextualSpacing/>
      </w:pPr>
      <w:r w:rsidRPr="00C51DE5">
        <w:t>За пределами территории населенных пунктов, в обособленных складских районах с соблюдением санитарных, противопожарных и специальных норм следует предусматривать рассредоточенное размещение базисных складов продовольствия, фуража и промышленного сырья, лесоперевалочных баз базисных складов лесных и строительных материалов.</w:t>
      </w:r>
    </w:p>
    <w:p w:rsidR="00084FF8" w:rsidRPr="00C51DE5" w:rsidRDefault="00084FF8" w:rsidP="00084FF8">
      <w:pPr>
        <w:keepNext/>
        <w:tabs>
          <w:tab w:val="left" w:pos="993"/>
        </w:tabs>
        <w:ind w:firstLine="709"/>
        <w:contextualSpacing/>
        <w:rPr>
          <w:rFonts w:cs="Calibri"/>
        </w:rPr>
      </w:pPr>
      <w:r w:rsidRPr="00C51DE5">
        <w:rPr>
          <w:rFonts w:cs="Calibri"/>
        </w:rPr>
        <w:t>При планировке земельных участков объектов и их групп следует, как правило, выделять планировочные зоны:</w:t>
      </w:r>
    </w:p>
    <w:p w:rsidR="00084FF8" w:rsidRPr="00BE47CC" w:rsidRDefault="00561136" w:rsidP="00084FF8">
      <w:pPr>
        <w:pStyle w:val="aff9"/>
        <w:keepNext/>
        <w:tabs>
          <w:tab w:val="left" w:pos="992"/>
        </w:tabs>
        <w:ind w:left="0" w:firstLine="709"/>
      </w:pPr>
      <w:r>
        <w:t xml:space="preserve">- </w:t>
      </w:r>
      <w:r w:rsidR="00084FF8" w:rsidRPr="00BE47CC">
        <w:t>предзаводскую;</w:t>
      </w:r>
    </w:p>
    <w:p w:rsidR="00084FF8" w:rsidRPr="00BE47CC" w:rsidRDefault="00561136" w:rsidP="00084FF8">
      <w:pPr>
        <w:pStyle w:val="aff9"/>
        <w:keepNext/>
        <w:tabs>
          <w:tab w:val="left" w:pos="992"/>
        </w:tabs>
        <w:ind w:left="0" w:firstLine="709"/>
      </w:pPr>
      <w:r>
        <w:t xml:space="preserve">- </w:t>
      </w:r>
      <w:r w:rsidR="00084FF8" w:rsidRPr="00BE47CC">
        <w:t>производственную, включая зоны исследовательского назначения и опытных производств;</w:t>
      </w:r>
    </w:p>
    <w:p w:rsidR="00084FF8" w:rsidRPr="00BE47CC" w:rsidRDefault="00561136" w:rsidP="00084FF8">
      <w:pPr>
        <w:pStyle w:val="aff9"/>
        <w:keepNext/>
        <w:tabs>
          <w:tab w:val="left" w:pos="992"/>
        </w:tabs>
        <w:ind w:left="0" w:firstLine="709"/>
      </w:pPr>
      <w:r>
        <w:t xml:space="preserve">- </w:t>
      </w:r>
      <w:r w:rsidR="00084FF8" w:rsidRPr="00BE47CC">
        <w:t>подсобную;</w:t>
      </w:r>
    </w:p>
    <w:p w:rsidR="00084FF8" w:rsidRPr="00BE47CC" w:rsidRDefault="00561136" w:rsidP="00084FF8">
      <w:pPr>
        <w:pStyle w:val="aff9"/>
        <w:keepNext/>
        <w:tabs>
          <w:tab w:val="left" w:pos="992"/>
        </w:tabs>
        <w:ind w:left="0" w:firstLine="709"/>
      </w:pPr>
      <w:r>
        <w:t xml:space="preserve">- </w:t>
      </w:r>
      <w:r w:rsidR="00084FF8" w:rsidRPr="00BE47CC">
        <w:t>складскую.</w:t>
      </w:r>
    </w:p>
    <w:p w:rsidR="00084FF8" w:rsidRPr="00C51DE5" w:rsidRDefault="00084FF8" w:rsidP="00084FF8">
      <w:pPr>
        <w:pStyle w:val="affa"/>
        <w:keepNext/>
        <w:spacing w:before="0" w:after="0"/>
        <w:contextualSpacing/>
      </w:pPr>
      <w:r w:rsidRPr="00C51DE5">
        <w:t>Предзаводскую зону производственного объекта следует размещать со стороны основных подъездов и подходов работающих.</w:t>
      </w:r>
    </w:p>
    <w:p w:rsidR="00084FF8" w:rsidRPr="00C51DE5" w:rsidRDefault="00084FF8" w:rsidP="00084FF8">
      <w:pPr>
        <w:pStyle w:val="affa"/>
        <w:keepNext/>
        <w:spacing w:before="0" w:after="0"/>
        <w:contextualSpacing/>
      </w:pPr>
      <w:r w:rsidRPr="00C51DE5">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084FF8" w:rsidRPr="00C51DE5" w:rsidRDefault="00084FF8" w:rsidP="00084FF8">
      <w:pPr>
        <w:pStyle w:val="affa"/>
        <w:keepNext/>
        <w:spacing w:before="0" w:after="0"/>
        <w:contextualSpacing/>
      </w:pPr>
      <w:r w:rsidRPr="00C51DE5">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084FF8" w:rsidRPr="00C51DE5" w:rsidRDefault="00084FF8" w:rsidP="00084FF8">
      <w:pPr>
        <w:pStyle w:val="affa"/>
        <w:keepNext/>
        <w:spacing w:before="0" w:after="0"/>
        <w:contextualSpacing/>
      </w:pPr>
      <w:r w:rsidRPr="00C51DE5">
        <w:t>В схеме планировочной организации земельного участка расширяемого и реконструируемого объекта следует предусматривать:</w:t>
      </w:r>
    </w:p>
    <w:p w:rsidR="00084FF8" w:rsidRPr="00BE47CC" w:rsidRDefault="00561136" w:rsidP="00084FF8">
      <w:pPr>
        <w:pStyle w:val="aff9"/>
        <w:keepNext/>
        <w:tabs>
          <w:tab w:val="left" w:pos="992"/>
        </w:tabs>
        <w:ind w:left="0" w:firstLine="709"/>
      </w:pPr>
      <w:r>
        <w:t xml:space="preserve">- </w:t>
      </w:r>
      <w:r w:rsidR="00084FF8" w:rsidRPr="00BE47CC">
        <w:t>организацию СЗЗ (при необходимости);</w:t>
      </w:r>
    </w:p>
    <w:p w:rsidR="00084FF8" w:rsidRPr="00BE47CC" w:rsidRDefault="00561136" w:rsidP="00084FF8">
      <w:pPr>
        <w:pStyle w:val="aff9"/>
        <w:keepNext/>
        <w:tabs>
          <w:tab w:val="left" w:pos="992"/>
        </w:tabs>
        <w:ind w:left="0" w:firstLine="709"/>
      </w:pPr>
      <w:r>
        <w:t xml:space="preserve">- </w:t>
      </w:r>
      <w:r w:rsidR="00084FF8" w:rsidRPr="00BE47CC">
        <w:t>увязку с планировкой и застройкой прилегающих жилых и иных территориальных зон населенного пункта;</w:t>
      </w:r>
    </w:p>
    <w:p w:rsidR="00084FF8" w:rsidRPr="00BE47CC" w:rsidRDefault="00561136" w:rsidP="00084FF8">
      <w:pPr>
        <w:pStyle w:val="aff9"/>
        <w:keepNext/>
        <w:tabs>
          <w:tab w:val="left" w:pos="992"/>
        </w:tabs>
        <w:ind w:left="0" w:firstLine="709"/>
      </w:pPr>
      <w:r>
        <w:t xml:space="preserve">- </w:t>
      </w:r>
      <w:r w:rsidR="00084FF8" w:rsidRPr="00BE47CC">
        <w:t>совершенствование планировочного зонирования, благоустройства земельного участка и архитектурного облика объекта;</w:t>
      </w:r>
    </w:p>
    <w:p w:rsidR="00084FF8" w:rsidRPr="00BE47CC" w:rsidRDefault="00561136" w:rsidP="00084FF8">
      <w:pPr>
        <w:pStyle w:val="aff9"/>
        <w:keepNext/>
        <w:tabs>
          <w:tab w:val="left" w:pos="992"/>
        </w:tabs>
        <w:ind w:left="0" w:firstLine="709"/>
      </w:pPr>
      <w:r>
        <w:t xml:space="preserve">- </w:t>
      </w:r>
      <w:r w:rsidR="00084FF8" w:rsidRPr="00BE47CC">
        <w:t>повышение эффективности использования территории;</w:t>
      </w:r>
    </w:p>
    <w:p w:rsidR="00084FF8" w:rsidRPr="00BE47CC" w:rsidRDefault="00561136" w:rsidP="00084FF8">
      <w:pPr>
        <w:pStyle w:val="aff9"/>
        <w:keepNext/>
        <w:tabs>
          <w:tab w:val="left" w:pos="992"/>
        </w:tabs>
        <w:ind w:left="0" w:firstLine="709"/>
      </w:pPr>
      <w:r>
        <w:t xml:space="preserve">- </w:t>
      </w:r>
      <w:r w:rsidR="00084FF8" w:rsidRPr="00BE47CC">
        <w:t>объединение разрозненных производственных и вспомогательных объектов.</w:t>
      </w:r>
    </w:p>
    <w:p w:rsidR="00084FF8" w:rsidRPr="00C51DE5" w:rsidRDefault="00084FF8" w:rsidP="00084FF8">
      <w:pPr>
        <w:keepNext/>
        <w:ind w:firstLine="709"/>
        <w:contextualSpacing/>
        <w:rPr>
          <w:rFonts w:cs="Calibri"/>
        </w:rPr>
      </w:pPr>
      <w:r w:rsidRPr="00C51DE5">
        <w:rPr>
          <w:rFonts w:cs="Calibri"/>
        </w:rPr>
        <w:t>Расстояния между зданиями, сооружениями, в т.ч. инженерными коммуникациями, следует принимать минимально допустимыми.</w:t>
      </w:r>
    </w:p>
    <w:p w:rsidR="00084FF8" w:rsidRPr="00BE47CC" w:rsidRDefault="00084FF8" w:rsidP="00084FF8">
      <w:pPr>
        <w:pStyle w:val="affa"/>
        <w:keepNext/>
        <w:spacing w:before="0" w:after="0"/>
        <w:contextualSpacing/>
      </w:pPr>
      <w:r w:rsidRPr="00BE47CC">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084FF8" w:rsidRPr="00BE47CC" w:rsidRDefault="00084FF8" w:rsidP="00084FF8">
      <w:pPr>
        <w:pStyle w:val="affa"/>
        <w:keepNext/>
        <w:spacing w:before="0" w:after="0"/>
        <w:contextualSpacing/>
      </w:pPr>
      <w:r w:rsidRPr="00BE47CC">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084FF8" w:rsidRPr="00BE47CC" w:rsidRDefault="00084FF8" w:rsidP="00084FF8">
      <w:pPr>
        <w:pStyle w:val="affa"/>
        <w:keepNext/>
        <w:spacing w:before="0" w:after="0"/>
        <w:contextualSpacing/>
      </w:pPr>
      <w:r w:rsidRPr="00BE47CC">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084FF8" w:rsidRPr="00BE47CC" w:rsidRDefault="00084FF8" w:rsidP="00084FF8">
      <w:pPr>
        <w:pStyle w:val="affa"/>
        <w:keepNext/>
        <w:spacing w:before="0" w:after="0"/>
        <w:contextualSpacing/>
      </w:pPr>
      <w:r w:rsidRPr="00BE47CC">
        <w:t xml:space="preserve">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084FF8" w:rsidRPr="009628F9" w:rsidRDefault="00084FF8" w:rsidP="00084FF8">
      <w:pPr>
        <w:pStyle w:val="affa"/>
        <w:keepNext/>
        <w:spacing w:before="0" w:after="0"/>
        <w:contextualSpacing/>
      </w:pPr>
      <w:r w:rsidRPr="009628F9">
        <w:t>На территории животноводческих комплексов и ферм и в их СЗЗ не допускается размещать предприятия по переработке сельскохозяйственной продукции, объекты питания и объекты, к ним приравненные.</w:t>
      </w:r>
    </w:p>
    <w:p w:rsidR="00084FF8" w:rsidRPr="009628F9" w:rsidRDefault="00084FF8" w:rsidP="00084FF8">
      <w:pPr>
        <w:pStyle w:val="affa"/>
        <w:keepNext/>
        <w:spacing w:before="0" w:after="0"/>
        <w:contextualSpacing/>
      </w:pPr>
      <w:r w:rsidRPr="009628F9">
        <w:t>Размещение сельскохозяйственных предприятий, зданий и сооружений не допускается:</w:t>
      </w:r>
    </w:p>
    <w:p w:rsidR="00084FF8" w:rsidRPr="009628F9" w:rsidRDefault="00561136" w:rsidP="00084FF8">
      <w:pPr>
        <w:pStyle w:val="aff9"/>
        <w:keepNext/>
        <w:tabs>
          <w:tab w:val="left" w:pos="992"/>
        </w:tabs>
        <w:ind w:left="0" w:firstLine="709"/>
        <w:rPr>
          <w:sz w:val="24"/>
          <w:szCs w:val="24"/>
        </w:rPr>
      </w:pPr>
      <w:r w:rsidRPr="009628F9">
        <w:rPr>
          <w:sz w:val="24"/>
          <w:szCs w:val="24"/>
        </w:rPr>
        <w:t xml:space="preserve">- </w:t>
      </w:r>
      <w:r w:rsidR="00084FF8" w:rsidRPr="009628F9">
        <w:rPr>
          <w:sz w:val="24"/>
          <w:szCs w:val="24"/>
        </w:rPr>
        <w:t>на месте бывших полигонов для бытовых отходов, очистных сооружений, скотомогильников;</w:t>
      </w:r>
    </w:p>
    <w:p w:rsidR="00084FF8" w:rsidRPr="009628F9" w:rsidRDefault="00561136" w:rsidP="00084FF8">
      <w:pPr>
        <w:pStyle w:val="aff9"/>
        <w:keepNext/>
        <w:tabs>
          <w:tab w:val="left" w:pos="992"/>
        </w:tabs>
        <w:ind w:left="0" w:firstLine="709"/>
        <w:rPr>
          <w:sz w:val="24"/>
          <w:szCs w:val="24"/>
        </w:rPr>
      </w:pPr>
      <w:r w:rsidRPr="009628F9">
        <w:rPr>
          <w:sz w:val="24"/>
          <w:szCs w:val="24"/>
        </w:rPr>
        <w:t xml:space="preserve">- </w:t>
      </w:r>
      <w:r w:rsidR="00084FF8" w:rsidRPr="009628F9">
        <w:rPr>
          <w:sz w:val="24"/>
          <w:szCs w:val="24"/>
        </w:rPr>
        <w:t>на площадях залегания полезных ископаемых без согласования с органами Федерального агентства по недропользованию;</w:t>
      </w:r>
    </w:p>
    <w:p w:rsidR="00084FF8" w:rsidRPr="009628F9" w:rsidRDefault="00561136" w:rsidP="00084FF8">
      <w:pPr>
        <w:pStyle w:val="aff9"/>
        <w:keepNext/>
        <w:tabs>
          <w:tab w:val="left" w:pos="992"/>
        </w:tabs>
        <w:ind w:left="0" w:firstLine="709"/>
        <w:rPr>
          <w:sz w:val="24"/>
          <w:szCs w:val="24"/>
        </w:rPr>
      </w:pPr>
      <w:r w:rsidRPr="009628F9">
        <w:rPr>
          <w:sz w:val="24"/>
          <w:szCs w:val="24"/>
        </w:rPr>
        <w:t xml:space="preserve">- </w:t>
      </w:r>
      <w:r w:rsidR="00084FF8" w:rsidRPr="009628F9">
        <w:rPr>
          <w:sz w:val="24"/>
          <w:szCs w:val="24"/>
        </w:rPr>
        <w:t>на землях зеленых зон городов;</w:t>
      </w:r>
    </w:p>
    <w:p w:rsidR="00084FF8" w:rsidRPr="009628F9" w:rsidRDefault="00561136" w:rsidP="00084FF8">
      <w:pPr>
        <w:pStyle w:val="aff9"/>
        <w:keepNext/>
        <w:tabs>
          <w:tab w:val="left" w:pos="992"/>
        </w:tabs>
        <w:ind w:left="0" w:firstLine="709"/>
        <w:rPr>
          <w:sz w:val="24"/>
          <w:szCs w:val="24"/>
        </w:rPr>
      </w:pPr>
      <w:r w:rsidRPr="009628F9">
        <w:rPr>
          <w:sz w:val="24"/>
          <w:szCs w:val="24"/>
        </w:rPr>
        <w:t xml:space="preserve">- </w:t>
      </w:r>
      <w:r w:rsidR="00084FF8" w:rsidRPr="009628F9">
        <w:rPr>
          <w:sz w:val="24"/>
          <w:szCs w:val="24"/>
        </w:rPr>
        <w:t>на землях особо охраняемых природных территорий, в т.ч. в зонах охраны объектов культурного наследия.</w:t>
      </w:r>
    </w:p>
    <w:p w:rsidR="00084FF8" w:rsidRPr="00BE47CC" w:rsidRDefault="00084FF8" w:rsidP="00084FF8">
      <w:pPr>
        <w:pStyle w:val="aff9"/>
        <w:keepNext/>
        <w:ind w:left="709" w:firstLine="0"/>
      </w:pPr>
    </w:p>
    <w:p w:rsidR="00084FF8" w:rsidRPr="00561136" w:rsidRDefault="00084FF8" w:rsidP="005B6739">
      <w:pPr>
        <w:pStyle w:val="20"/>
        <w:numPr>
          <w:ilvl w:val="1"/>
          <w:numId w:val="20"/>
        </w:numPr>
        <w:tabs>
          <w:tab w:val="left" w:pos="1134"/>
          <w:tab w:val="left" w:pos="1276"/>
        </w:tabs>
        <w:spacing w:before="0" w:after="0"/>
        <w:ind w:left="0" w:firstLine="426"/>
        <w:contextualSpacing/>
        <w:jc w:val="center"/>
        <w:rPr>
          <w:rFonts w:ascii="Times New Roman" w:hAnsi="Times New Roman" w:cs="Times New Roman"/>
          <w:i w:val="0"/>
          <w:sz w:val="24"/>
          <w:szCs w:val="24"/>
        </w:rPr>
      </w:pPr>
      <w:bookmarkStart w:id="122" w:name="_Toc420924729"/>
      <w:bookmarkStart w:id="123" w:name="_Toc427067183"/>
      <w:bookmarkStart w:id="124" w:name="_Toc433836757"/>
      <w:bookmarkStart w:id="125" w:name="_Toc434252553"/>
      <w:bookmarkStart w:id="126" w:name="_Toc434511591"/>
      <w:bookmarkStart w:id="127" w:name="_Toc444506592"/>
      <w:r w:rsidRPr="00561136">
        <w:rPr>
          <w:rFonts w:ascii="Times New Roman" w:hAnsi="Times New Roman" w:cs="Times New Roman"/>
          <w:i w:val="0"/>
          <w:sz w:val="24"/>
          <w:szCs w:val="24"/>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22"/>
      <w:bookmarkEnd w:id="123"/>
      <w:bookmarkEnd w:id="124"/>
      <w:bookmarkEnd w:id="125"/>
      <w:bookmarkEnd w:id="126"/>
      <w:bookmarkEnd w:id="127"/>
    </w:p>
    <w:p w:rsidR="00084FF8" w:rsidRPr="00C51DE5" w:rsidRDefault="009628F9" w:rsidP="009628F9">
      <w:pPr>
        <w:pStyle w:val="3"/>
        <w:tabs>
          <w:tab w:val="left" w:pos="851"/>
        </w:tabs>
        <w:ind w:left="142"/>
        <w:contextualSpacing/>
      </w:pPr>
      <w:bookmarkStart w:id="128" w:name="_Toc420924730"/>
      <w:bookmarkStart w:id="129" w:name="_Toc427067184"/>
      <w:bookmarkStart w:id="130" w:name="_Toc433836758"/>
      <w:bookmarkStart w:id="131" w:name="_Toc434252554"/>
      <w:bookmarkStart w:id="132" w:name="_Toc434511592"/>
      <w:bookmarkStart w:id="133" w:name="_Toc444506593"/>
      <w:r>
        <w:rPr>
          <w:rFonts w:ascii="Times New Roman" w:hAnsi="Times New Roman" w:cs="Times New Roman"/>
          <w:sz w:val="24"/>
          <w:szCs w:val="24"/>
        </w:rPr>
        <w:tab/>
        <w:t>2.12.1.</w:t>
      </w:r>
      <w:r w:rsidR="00084FF8" w:rsidRPr="00561136">
        <w:rPr>
          <w:rFonts w:ascii="Times New Roman" w:hAnsi="Times New Roman" w:cs="Times New Roman"/>
          <w:sz w:val="24"/>
          <w:szCs w:val="24"/>
        </w:rPr>
        <w:t>Требования по обеспечению охраны окружающей среды</w:t>
      </w:r>
      <w:bookmarkEnd w:id="128"/>
      <w:bookmarkEnd w:id="129"/>
      <w:bookmarkEnd w:id="130"/>
      <w:bookmarkEnd w:id="131"/>
      <w:bookmarkEnd w:id="132"/>
      <w:bookmarkEnd w:id="133"/>
    </w:p>
    <w:p w:rsidR="00084FF8" w:rsidRPr="00BE47CC" w:rsidRDefault="00084FF8" w:rsidP="00084FF8">
      <w:pPr>
        <w:pStyle w:val="affa"/>
        <w:keepNext/>
        <w:spacing w:before="0" w:after="0"/>
        <w:contextualSpacing/>
        <w:rPr>
          <w:rFonts w:eastAsia="Calibri"/>
        </w:rPr>
      </w:pPr>
      <w:bookmarkStart w:id="134" w:name="_Toc398652910"/>
      <w:r w:rsidRPr="00BE47CC">
        <w:rPr>
          <w:rFonts w:eastAsia="Calibri"/>
        </w:rPr>
        <w:t>Требования по обеспечению охраны окружающей среды, учитываемые при разработке градостроительной документации</w:t>
      </w:r>
      <w:bookmarkEnd w:id="134"/>
      <w:r w:rsidRPr="00BE47CC">
        <w:rPr>
          <w:rFonts w:eastAsia="Calibri"/>
        </w:rPr>
        <w:t>, устанавливаются в соответствии с федеральным и региональным законодательством в области охраны окружающей среды.</w:t>
      </w:r>
    </w:p>
    <w:p w:rsidR="00084FF8" w:rsidRPr="009628F9" w:rsidRDefault="00084FF8" w:rsidP="00084FF8">
      <w:pPr>
        <w:pStyle w:val="affa"/>
        <w:keepNext/>
        <w:spacing w:before="0" w:after="0"/>
        <w:contextualSpacing/>
        <w:rPr>
          <w:rFonts w:eastAsia="Calibri"/>
        </w:rPr>
      </w:pPr>
      <w:r w:rsidRPr="009628F9">
        <w:rPr>
          <w:rFonts w:eastAsia="Calibri"/>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084FF8" w:rsidRPr="009628F9" w:rsidRDefault="009628F9" w:rsidP="00084FF8">
      <w:pPr>
        <w:pStyle w:val="aff9"/>
        <w:keepNext/>
        <w:tabs>
          <w:tab w:val="left" w:pos="992"/>
        </w:tabs>
        <w:ind w:left="0" w:firstLine="709"/>
        <w:rPr>
          <w:sz w:val="24"/>
          <w:szCs w:val="24"/>
        </w:rPr>
      </w:pPr>
      <w:r>
        <w:rPr>
          <w:sz w:val="24"/>
          <w:szCs w:val="24"/>
        </w:rPr>
        <w:t xml:space="preserve">- </w:t>
      </w:r>
      <w:r w:rsidR="00084FF8" w:rsidRPr="009628F9">
        <w:rPr>
          <w:sz w:val="24"/>
          <w:szCs w:val="24"/>
        </w:rPr>
        <w:t xml:space="preserve">максимальные уровни звукового воздействия принимаются в соответствии с требованиями </w:t>
      </w:r>
      <w:r w:rsidRPr="009628F9">
        <w:rPr>
          <w:sz w:val="24"/>
          <w:szCs w:val="24"/>
        </w:rPr>
        <w:t xml:space="preserve"> </w:t>
      </w:r>
      <w:r w:rsidR="00084FF8" w:rsidRPr="009628F9">
        <w:rPr>
          <w:sz w:val="24"/>
          <w:szCs w:val="24"/>
        </w:rPr>
        <w:t>СН 2.2.4/2.1.8.562-96;</w:t>
      </w:r>
    </w:p>
    <w:p w:rsidR="00084FF8" w:rsidRPr="009628F9" w:rsidRDefault="009628F9" w:rsidP="00084FF8">
      <w:pPr>
        <w:pStyle w:val="aff9"/>
        <w:keepNext/>
        <w:tabs>
          <w:tab w:val="left" w:pos="992"/>
        </w:tabs>
        <w:ind w:left="0" w:firstLine="709"/>
        <w:rPr>
          <w:sz w:val="24"/>
          <w:szCs w:val="24"/>
        </w:rPr>
      </w:pPr>
      <w:r>
        <w:rPr>
          <w:sz w:val="24"/>
          <w:szCs w:val="24"/>
        </w:rPr>
        <w:t xml:space="preserve">- </w:t>
      </w:r>
      <w:r w:rsidR="00084FF8" w:rsidRPr="009628F9">
        <w:rPr>
          <w:sz w:val="24"/>
          <w:szCs w:val="24"/>
        </w:rPr>
        <w:t>максимальные уровни загрязнения атмосферного воздуха принимаются в соответствии с требованиями СанПиН 2.1.6.1032-01;</w:t>
      </w:r>
    </w:p>
    <w:p w:rsidR="00084FF8" w:rsidRPr="009628F9" w:rsidRDefault="009628F9" w:rsidP="00084FF8">
      <w:pPr>
        <w:pStyle w:val="aff9"/>
        <w:keepNext/>
        <w:tabs>
          <w:tab w:val="left" w:pos="992"/>
        </w:tabs>
        <w:ind w:left="0" w:firstLine="709"/>
        <w:rPr>
          <w:sz w:val="24"/>
          <w:szCs w:val="24"/>
        </w:rPr>
      </w:pPr>
      <w:r>
        <w:rPr>
          <w:sz w:val="24"/>
          <w:szCs w:val="24"/>
        </w:rPr>
        <w:t xml:space="preserve">- </w:t>
      </w:r>
      <w:r w:rsidR="00084FF8" w:rsidRPr="009628F9">
        <w:rPr>
          <w:sz w:val="24"/>
          <w:szCs w:val="24"/>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084FF8" w:rsidRDefault="009628F9" w:rsidP="00084FF8">
      <w:pPr>
        <w:pStyle w:val="aff9"/>
        <w:keepNext/>
        <w:tabs>
          <w:tab w:val="left" w:pos="992"/>
        </w:tabs>
        <w:ind w:left="0" w:firstLine="709"/>
        <w:rPr>
          <w:sz w:val="24"/>
          <w:szCs w:val="24"/>
        </w:rPr>
      </w:pPr>
      <w:r>
        <w:rPr>
          <w:sz w:val="24"/>
          <w:szCs w:val="24"/>
        </w:rPr>
        <w:t xml:space="preserve">- </w:t>
      </w:r>
      <w:r w:rsidR="00084FF8" w:rsidRPr="009628F9">
        <w:rPr>
          <w:sz w:val="24"/>
          <w:szCs w:val="24"/>
        </w:rPr>
        <w:t>требования к очистке сточных вод в соответствии с СП 32.13330.2012.</w:t>
      </w:r>
    </w:p>
    <w:p w:rsidR="00AD0FDF" w:rsidRPr="009628F9" w:rsidRDefault="00AD0FDF" w:rsidP="00084FF8">
      <w:pPr>
        <w:pStyle w:val="aff9"/>
        <w:keepNext/>
        <w:tabs>
          <w:tab w:val="left" w:pos="992"/>
        </w:tabs>
        <w:ind w:left="0" w:firstLine="709"/>
        <w:rPr>
          <w:sz w:val="24"/>
          <w:szCs w:val="24"/>
        </w:rPr>
      </w:pPr>
    </w:p>
    <w:p w:rsidR="009628F9" w:rsidRDefault="009628F9" w:rsidP="009628F9">
      <w:pPr>
        <w:pStyle w:val="affc"/>
        <w:keepNext/>
        <w:spacing w:before="0" w:after="0"/>
        <w:contextualSpacing/>
        <w:jc w:val="center"/>
        <w:rPr>
          <w:rFonts w:eastAsia="Calibri"/>
          <w:lang w:val="ru-RU"/>
        </w:rPr>
      </w:pPr>
      <w:r w:rsidRPr="00C51DE5">
        <w:t xml:space="preserve">Таблица </w:t>
      </w:r>
      <w:fldSimple w:instr=" SEQ Таблица \* ARABIC ">
        <w:r w:rsidR="00E17188">
          <w:rPr>
            <w:noProof/>
          </w:rPr>
          <w:t>6</w:t>
        </w:r>
      </w:fldSimple>
      <w:r>
        <w:rPr>
          <w:lang w:val="ru-RU"/>
        </w:rPr>
        <w:t>.</w:t>
      </w:r>
      <w:r w:rsidRPr="00C51DE5">
        <w:rPr>
          <w:lang w:val="ru-RU"/>
        </w:rPr>
        <w:t xml:space="preserve"> </w:t>
      </w:r>
      <w:r w:rsidRPr="00C51DE5">
        <w:rPr>
          <w:rFonts w:eastAsia="Calibri"/>
        </w:rPr>
        <w:t xml:space="preserve">Разрешенные параметры допустимых уровней воздействия на человека </w:t>
      </w:r>
    </w:p>
    <w:p w:rsidR="009628F9" w:rsidRDefault="009628F9" w:rsidP="009628F9">
      <w:pPr>
        <w:pStyle w:val="affc"/>
        <w:keepNext/>
        <w:spacing w:before="0" w:after="0"/>
        <w:contextualSpacing/>
        <w:jc w:val="center"/>
        <w:rPr>
          <w:rFonts w:eastAsia="Calibri"/>
        </w:rPr>
      </w:pPr>
      <w:r w:rsidRPr="00C51DE5">
        <w:rPr>
          <w:rFonts w:eastAsia="Calibri"/>
        </w:rPr>
        <w:t>и условия проживания</w:t>
      </w:r>
    </w:p>
    <w:tbl>
      <w:tblPr>
        <w:tblW w:w="9952" w:type="dxa"/>
        <w:tblInd w:w="108" w:type="dxa"/>
        <w:tblLayout w:type="fixed"/>
        <w:tblLook w:val="0000" w:firstRow="0" w:lastRow="0" w:firstColumn="0" w:lastColumn="0" w:noHBand="0" w:noVBand="0"/>
      </w:tblPr>
      <w:tblGrid>
        <w:gridCol w:w="2297"/>
        <w:gridCol w:w="1559"/>
        <w:gridCol w:w="1701"/>
        <w:gridCol w:w="1843"/>
        <w:gridCol w:w="2552"/>
      </w:tblGrid>
      <w:tr w:rsidR="00D85901" w:rsidRPr="00C51DE5" w:rsidTr="00D85901">
        <w:trPr>
          <w:trHeight w:val="20"/>
          <w:tblHeader/>
        </w:trPr>
        <w:tc>
          <w:tcPr>
            <w:tcW w:w="2297" w:type="dxa"/>
            <w:tcBorders>
              <w:top w:val="single" w:sz="4" w:space="0" w:color="000000"/>
              <w:left w:val="single" w:sz="4" w:space="0" w:color="000000"/>
              <w:bottom w:val="single" w:sz="4" w:space="0" w:color="000000"/>
            </w:tcBorders>
            <w:vAlign w:val="center"/>
          </w:tcPr>
          <w:p w:rsidR="009628F9" w:rsidRPr="009B7E39" w:rsidRDefault="009628F9" w:rsidP="00D85901">
            <w:pPr>
              <w:pStyle w:val="aff9"/>
              <w:keepNext/>
              <w:tabs>
                <w:tab w:val="left" w:pos="992"/>
              </w:tabs>
              <w:ind w:left="0" w:firstLine="0"/>
              <w:rPr>
                <w:sz w:val="20"/>
                <w:szCs w:val="20"/>
              </w:rPr>
            </w:pPr>
            <w:r w:rsidRPr="009B7E39">
              <w:rPr>
                <w:sz w:val="20"/>
                <w:szCs w:val="20"/>
              </w:rPr>
              <w:t>Функциональная зона</w:t>
            </w:r>
          </w:p>
        </w:tc>
        <w:tc>
          <w:tcPr>
            <w:tcW w:w="1559" w:type="dxa"/>
            <w:tcBorders>
              <w:top w:val="single" w:sz="4" w:space="0" w:color="000000"/>
              <w:left w:val="single" w:sz="4" w:space="0" w:color="000000"/>
              <w:bottom w:val="single" w:sz="4" w:space="0" w:color="000000"/>
            </w:tcBorders>
            <w:vAlign w:val="center"/>
          </w:tcPr>
          <w:p w:rsidR="009628F9" w:rsidRPr="009B7E39" w:rsidRDefault="009628F9" w:rsidP="00D85901">
            <w:pPr>
              <w:pStyle w:val="aff9"/>
              <w:keepNext/>
              <w:tabs>
                <w:tab w:val="left" w:pos="992"/>
              </w:tabs>
              <w:ind w:left="0" w:firstLine="0"/>
              <w:rPr>
                <w:sz w:val="20"/>
                <w:szCs w:val="20"/>
              </w:rPr>
            </w:pPr>
            <w:r w:rsidRPr="009B7E39">
              <w:rPr>
                <w:sz w:val="20"/>
                <w:szCs w:val="20"/>
              </w:rPr>
              <w:t>Максимальный уровень звукового воздействия, дБА</w:t>
            </w:r>
          </w:p>
        </w:tc>
        <w:tc>
          <w:tcPr>
            <w:tcW w:w="1701" w:type="dxa"/>
            <w:tcBorders>
              <w:top w:val="single" w:sz="4" w:space="0" w:color="000000"/>
              <w:left w:val="single" w:sz="4" w:space="0" w:color="000000"/>
              <w:bottom w:val="single" w:sz="4" w:space="0" w:color="000000"/>
            </w:tcBorders>
            <w:vAlign w:val="center"/>
          </w:tcPr>
          <w:p w:rsidR="009628F9" w:rsidRPr="009B7E39" w:rsidRDefault="009628F9" w:rsidP="00D85901">
            <w:pPr>
              <w:pStyle w:val="aff9"/>
              <w:keepNext/>
              <w:tabs>
                <w:tab w:val="left" w:pos="992"/>
              </w:tabs>
              <w:ind w:left="0" w:firstLine="0"/>
              <w:rPr>
                <w:sz w:val="20"/>
                <w:szCs w:val="20"/>
              </w:rPr>
            </w:pPr>
            <w:r w:rsidRPr="009B7E39">
              <w:rPr>
                <w:sz w:val="20"/>
                <w:szCs w:val="20"/>
              </w:rPr>
              <w:t>Максимальный уровень загрязнения атмосферного воздуха (предельно допустимые концентрации (ПДК)</w:t>
            </w:r>
          </w:p>
        </w:tc>
        <w:tc>
          <w:tcPr>
            <w:tcW w:w="1843" w:type="dxa"/>
            <w:tcBorders>
              <w:top w:val="single" w:sz="4" w:space="0" w:color="000000"/>
              <w:left w:val="single" w:sz="4" w:space="0" w:color="000000"/>
              <w:bottom w:val="single" w:sz="4" w:space="0" w:color="000000"/>
            </w:tcBorders>
            <w:vAlign w:val="center"/>
          </w:tcPr>
          <w:p w:rsidR="009628F9" w:rsidRPr="009B7E39" w:rsidRDefault="009628F9" w:rsidP="00D85901">
            <w:pPr>
              <w:pStyle w:val="aff9"/>
              <w:keepNext/>
              <w:tabs>
                <w:tab w:val="left" w:pos="992"/>
              </w:tabs>
              <w:ind w:left="0" w:firstLine="0"/>
              <w:rPr>
                <w:sz w:val="20"/>
                <w:szCs w:val="20"/>
              </w:rPr>
            </w:pPr>
            <w:r w:rsidRPr="009B7E39">
              <w:rPr>
                <w:sz w:val="20"/>
                <w:szCs w:val="20"/>
              </w:rPr>
              <w:t>Максимальный уровень электромагнитного излучения от радиотехнических объектов</w:t>
            </w:r>
          </w:p>
          <w:p w:rsidR="009628F9" w:rsidRPr="009B7E39" w:rsidRDefault="009628F9" w:rsidP="00D85901">
            <w:pPr>
              <w:pStyle w:val="aff9"/>
              <w:keepNext/>
              <w:tabs>
                <w:tab w:val="left" w:pos="992"/>
              </w:tabs>
              <w:ind w:left="0" w:firstLine="0"/>
              <w:rPr>
                <w:sz w:val="20"/>
                <w:szCs w:val="20"/>
              </w:rPr>
            </w:pPr>
            <w:r w:rsidRPr="009B7E39">
              <w:rPr>
                <w:sz w:val="20"/>
                <w:szCs w:val="20"/>
              </w:rPr>
              <w:t>(предельно допустимые уровни (ПДУ)</w:t>
            </w:r>
          </w:p>
        </w:tc>
        <w:tc>
          <w:tcPr>
            <w:tcW w:w="2552" w:type="dxa"/>
            <w:tcBorders>
              <w:top w:val="single" w:sz="4" w:space="0" w:color="000000"/>
              <w:left w:val="single" w:sz="4" w:space="0" w:color="000000"/>
              <w:bottom w:val="single" w:sz="4" w:space="0" w:color="000000"/>
              <w:right w:val="single" w:sz="4" w:space="0" w:color="000000"/>
            </w:tcBorders>
            <w:vAlign w:val="center"/>
          </w:tcPr>
          <w:p w:rsidR="009628F9" w:rsidRPr="009B7E39" w:rsidRDefault="009628F9" w:rsidP="00D85901">
            <w:pPr>
              <w:pStyle w:val="aff9"/>
              <w:keepNext/>
              <w:tabs>
                <w:tab w:val="left" w:pos="992"/>
              </w:tabs>
              <w:ind w:left="0" w:firstLine="0"/>
              <w:rPr>
                <w:sz w:val="20"/>
                <w:szCs w:val="20"/>
              </w:rPr>
            </w:pPr>
            <w:r w:rsidRPr="009B7E39">
              <w:rPr>
                <w:sz w:val="20"/>
                <w:szCs w:val="20"/>
              </w:rPr>
              <w:t>Загрязненность сточных вод</w:t>
            </w:r>
          </w:p>
        </w:tc>
      </w:tr>
      <w:tr w:rsidR="00D85901" w:rsidRPr="00C51DE5" w:rsidTr="00D85901">
        <w:trPr>
          <w:trHeight w:val="20"/>
        </w:trPr>
        <w:tc>
          <w:tcPr>
            <w:tcW w:w="2297" w:type="dxa"/>
            <w:tcBorders>
              <w:top w:val="single" w:sz="4" w:space="0" w:color="000000"/>
              <w:left w:val="single" w:sz="4" w:space="0" w:color="000000"/>
              <w:bottom w:val="single" w:sz="4" w:space="0" w:color="000000"/>
            </w:tcBorders>
          </w:tcPr>
          <w:p w:rsidR="009628F9" w:rsidRPr="00C51DE5" w:rsidRDefault="009628F9" w:rsidP="00D85901">
            <w:pPr>
              <w:pStyle w:val="aff9"/>
              <w:keepNext/>
              <w:tabs>
                <w:tab w:val="left" w:pos="992"/>
              </w:tabs>
              <w:ind w:left="0" w:firstLine="0"/>
            </w:pPr>
            <w:r w:rsidRPr="00C51DE5">
              <w:t>Жилые зоны:</w:t>
            </w:r>
          </w:p>
          <w:p w:rsidR="009628F9" w:rsidRPr="00C51DE5" w:rsidRDefault="009628F9" w:rsidP="00D85901">
            <w:pPr>
              <w:pStyle w:val="aff9"/>
              <w:keepNext/>
              <w:tabs>
                <w:tab w:val="left" w:pos="992"/>
              </w:tabs>
              <w:ind w:left="0" w:firstLine="0"/>
            </w:pPr>
            <w:r w:rsidRPr="00C51DE5">
              <w:t>Индивидуальная жилищная застройка и малоэтажная застройка</w:t>
            </w: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0"/>
            </w:pPr>
            <w:r w:rsidRPr="00C51DE5">
              <w:t xml:space="preserve">Многоэтажная и среднеэтажная застройка </w:t>
            </w:r>
          </w:p>
        </w:tc>
        <w:tc>
          <w:tcPr>
            <w:tcW w:w="1559" w:type="dxa"/>
            <w:tcBorders>
              <w:top w:val="single" w:sz="4" w:space="0" w:color="000000"/>
              <w:left w:val="single" w:sz="4" w:space="0" w:color="000000"/>
              <w:bottom w:val="single" w:sz="4" w:space="0" w:color="000000"/>
            </w:tcBorders>
            <w:vAlign w:val="center"/>
          </w:tcPr>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r w:rsidRPr="00C51DE5">
              <w:t>70</w:t>
            </w: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r w:rsidRPr="00C51DE5">
              <w:t>70</w:t>
            </w:r>
          </w:p>
        </w:tc>
        <w:tc>
          <w:tcPr>
            <w:tcW w:w="1701" w:type="dxa"/>
            <w:tcBorders>
              <w:top w:val="single" w:sz="4" w:space="0" w:color="000000"/>
              <w:left w:val="single" w:sz="4" w:space="0" w:color="000000"/>
              <w:bottom w:val="single" w:sz="4" w:space="0" w:color="000000"/>
            </w:tcBorders>
            <w:vAlign w:val="center"/>
          </w:tcPr>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r w:rsidRPr="00C51DE5">
              <w:t>1 ПДК</w:t>
            </w: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r w:rsidRPr="00C51DE5">
              <w:t>1 ПДК</w:t>
            </w:r>
          </w:p>
        </w:tc>
        <w:tc>
          <w:tcPr>
            <w:tcW w:w="1843" w:type="dxa"/>
            <w:tcBorders>
              <w:top w:val="single" w:sz="4" w:space="0" w:color="000000"/>
              <w:left w:val="single" w:sz="4" w:space="0" w:color="000000"/>
              <w:bottom w:val="single" w:sz="4" w:space="0" w:color="000000"/>
            </w:tcBorders>
            <w:vAlign w:val="center"/>
          </w:tcPr>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r w:rsidRPr="00C51DE5">
              <w:t>1 ПДУ</w:t>
            </w:r>
          </w:p>
        </w:tc>
        <w:tc>
          <w:tcPr>
            <w:tcW w:w="2552" w:type="dxa"/>
            <w:tcBorders>
              <w:top w:val="single" w:sz="4" w:space="0" w:color="000000"/>
              <w:left w:val="single" w:sz="4" w:space="0" w:color="000000"/>
              <w:bottom w:val="single" w:sz="4" w:space="0" w:color="000000"/>
              <w:right w:val="single" w:sz="4" w:space="0" w:color="000000"/>
            </w:tcBorders>
            <w:vAlign w:val="center"/>
          </w:tcPr>
          <w:p w:rsidR="009628F9" w:rsidRPr="00C51DE5" w:rsidRDefault="009628F9" w:rsidP="00D85901">
            <w:pPr>
              <w:pStyle w:val="aff9"/>
              <w:keepNext/>
              <w:tabs>
                <w:tab w:val="left" w:pos="992"/>
              </w:tabs>
              <w:ind w:left="0" w:firstLine="0"/>
            </w:pPr>
            <w:r w:rsidRPr="00C51DE5">
              <w:t>Нормативно очищенные стоки на локальных очистных сооружениях или хранение в герметичных выгребных ямах с последующим вывозом на КОС.</w:t>
            </w: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709"/>
            </w:pPr>
          </w:p>
          <w:p w:rsidR="009628F9" w:rsidRPr="00C51DE5" w:rsidRDefault="009628F9" w:rsidP="00D85901">
            <w:pPr>
              <w:pStyle w:val="aff9"/>
              <w:keepNext/>
              <w:tabs>
                <w:tab w:val="left" w:pos="992"/>
              </w:tabs>
              <w:ind w:left="0" w:firstLine="0"/>
            </w:pPr>
            <w:r w:rsidRPr="00C51DE5">
              <w:t>Выпуск в коллектор с последующей очисткой на КОС.</w:t>
            </w:r>
          </w:p>
        </w:tc>
      </w:tr>
      <w:tr w:rsidR="00D85901" w:rsidRPr="00C51DE5" w:rsidTr="00D85901">
        <w:trPr>
          <w:trHeight w:val="20"/>
        </w:trPr>
        <w:tc>
          <w:tcPr>
            <w:tcW w:w="2297"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0"/>
            </w:pPr>
            <w:r w:rsidRPr="00D85901">
              <w:t>Зоны здравоохранения:</w:t>
            </w:r>
          </w:p>
          <w:p w:rsidR="009628F9" w:rsidRPr="00D85901" w:rsidRDefault="009628F9" w:rsidP="00D85901">
            <w:pPr>
              <w:pStyle w:val="aff9"/>
              <w:keepNext/>
              <w:tabs>
                <w:tab w:val="left" w:pos="992"/>
              </w:tabs>
              <w:ind w:left="0" w:firstLine="0"/>
            </w:pPr>
            <w:r w:rsidRPr="00D85901">
              <w:t>Территории размещения лечебно-профилактических организаций длительного пребывания больных и центров реабилитации</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0"/>
            </w:pPr>
            <w:r w:rsidRPr="00D85901">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559"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60</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70</w:t>
            </w:r>
          </w:p>
          <w:p w:rsidR="009628F9" w:rsidRPr="00D85901" w:rsidRDefault="009628F9" w:rsidP="00D85901">
            <w:pPr>
              <w:pStyle w:val="aff9"/>
              <w:keepNext/>
              <w:tabs>
                <w:tab w:val="left" w:pos="992"/>
              </w:tabs>
              <w:ind w:left="0" w:firstLine="709"/>
            </w:pPr>
          </w:p>
        </w:tc>
        <w:tc>
          <w:tcPr>
            <w:tcW w:w="1701"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0,8 ПДК</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ПДК</w:t>
            </w:r>
          </w:p>
        </w:tc>
        <w:tc>
          <w:tcPr>
            <w:tcW w:w="1843"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1 ПДУ</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1 ПДУ</w:t>
            </w:r>
          </w:p>
        </w:tc>
        <w:tc>
          <w:tcPr>
            <w:tcW w:w="2552" w:type="dxa"/>
            <w:tcBorders>
              <w:top w:val="single" w:sz="4" w:space="0" w:color="000000"/>
              <w:left w:val="single" w:sz="4" w:space="0" w:color="000000"/>
              <w:bottom w:val="single" w:sz="4" w:space="0" w:color="000000"/>
              <w:right w:val="single" w:sz="4" w:space="0" w:color="000000"/>
            </w:tcBorders>
          </w:tcPr>
          <w:p w:rsidR="009628F9" w:rsidRPr="00D85901" w:rsidRDefault="009628F9" w:rsidP="00D85901">
            <w:pPr>
              <w:pStyle w:val="aff9"/>
              <w:keepNext/>
              <w:tabs>
                <w:tab w:val="left" w:pos="992"/>
              </w:tabs>
              <w:ind w:left="0" w:firstLine="0"/>
            </w:pPr>
            <w:r w:rsidRPr="00D85901">
              <w:t>Выпуск в коллектор с последующей очисткой на КОС.</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0"/>
            </w:pPr>
            <w:r w:rsidRPr="00D85901">
              <w:t>Выпуск в коллектор с последующей очисткой на КОС.</w:t>
            </w:r>
          </w:p>
        </w:tc>
      </w:tr>
      <w:tr w:rsidR="00D85901" w:rsidRPr="00C51DE5" w:rsidTr="00D85901">
        <w:trPr>
          <w:trHeight w:val="20"/>
        </w:trPr>
        <w:tc>
          <w:tcPr>
            <w:tcW w:w="2297"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0"/>
            </w:pPr>
            <w:r w:rsidRPr="00D85901">
              <w:t>Производственные зоны</w:t>
            </w:r>
          </w:p>
        </w:tc>
        <w:tc>
          <w:tcPr>
            <w:tcW w:w="1559"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0"/>
            </w:pPr>
            <w:r w:rsidRPr="00D85901">
              <w:t xml:space="preserve">Нормируется </w:t>
            </w:r>
          </w:p>
          <w:p w:rsidR="009628F9" w:rsidRPr="00D85901" w:rsidRDefault="009628F9" w:rsidP="00D85901">
            <w:pPr>
              <w:pStyle w:val="aff9"/>
              <w:keepNext/>
              <w:tabs>
                <w:tab w:val="left" w:pos="992"/>
              </w:tabs>
              <w:ind w:left="0" w:firstLine="0"/>
            </w:pPr>
            <w:r w:rsidRPr="00D85901">
              <w:t>по границе объединенной СЗЗ</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70</w:t>
            </w:r>
          </w:p>
        </w:tc>
        <w:tc>
          <w:tcPr>
            <w:tcW w:w="1701"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0"/>
            </w:pPr>
            <w:r w:rsidRPr="00D85901">
              <w:t>Нормируется</w:t>
            </w:r>
          </w:p>
          <w:p w:rsidR="009628F9" w:rsidRPr="00D85901" w:rsidRDefault="009628F9" w:rsidP="00D85901">
            <w:pPr>
              <w:pStyle w:val="aff9"/>
              <w:keepNext/>
              <w:tabs>
                <w:tab w:val="left" w:pos="992"/>
              </w:tabs>
              <w:ind w:left="0" w:firstLine="0"/>
            </w:pPr>
            <w:r w:rsidRPr="00D85901">
              <w:t xml:space="preserve">по границе </w:t>
            </w:r>
          </w:p>
          <w:p w:rsidR="009628F9" w:rsidRPr="00D85901" w:rsidRDefault="009628F9" w:rsidP="00D85901">
            <w:pPr>
              <w:pStyle w:val="aff9"/>
              <w:keepNext/>
              <w:tabs>
                <w:tab w:val="left" w:pos="992"/>
              </w:tabs>
              <w:ind w:left="0" w:firstLine="0"/>
            </w:pPr>
            <w:r w:rsidRPr="00D85901">
              <w:t xml:space="preserve">объединенной СЗЗ </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1 ПДК</w:t>
            </w:r>
          </w:p>
        </w:tc>
        <w:tc>
          <w:tcPr>
            <w:tcW w:w="1843"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pPr>
            <w:r w:rsidRPr="00D85901">
              <w:t xml:space="preserve">Нормируется </w:t>
            </w:r>
          </w:p>
          <w:p w:rsidR="009628F9" w:rsidRPr="00D85901" w:rsidRDefault="009628F9" w:rsidP="00D85901">
            <w:pPr>
              <w:pStyle w:val="aff9"/>
              <w:keepNext/>
              <w:tabs>
                <w:tab w:val="left" w:pos="992"/>
              </w:tabs>
            </w:pPr>
            <w:r w:rsidRPr="00D85901">
              <w:t xml:space="preserve">по границе </w:t>
            </w:r>
          </w:p>
          <w:p w:rsidR="009628F9" w:rsidRPr="00D85901" w:rsidRDefault="009628F9" w:rsidP="00D85901">
            <w:pPr>
              <w:pStyle w:val="aff9"/>
              <w:keepNext/>
              <w:tabs>
                <w:tab w:val="left" w:pos="992"/>
              </w:tabs>
              <w:ind w:left="0" w:firstLine="0"/>
            </w:pPr>
            <w:r w:rsidRPr="00D85901">
              <w:t xml:space="preserve">объединенной СЗЗ </w:t>
            </w:r>
          </w:p>
          <w:p w:rsidR="009628F9" w:rsidRPr="00D85901" w:rsidRDefault="009628F9" w:rsidP="00D85901">
            <w:pPr>
              <w:pStyle w:val="aff9"/>
              <w:keepNext/>
              <w:tabs>
                <w:tab w:val="left" w:pos="992"/>
              </w:tabs>
              <w:ind w:left="0" w:firstLine="709"/>
            </w:pPr>
          </w:p>
          <w:p w:rsidR="009628F9" w:rsidRPr="00D85901" w:rsidRDefault="009628F9" w:rsidP="00D85901">
            <w:pPr>
              <w:pStyle w:val="aff9"/>
              <w:keepNext/>
              <w:tabs>
                <w:tab w:val="left" w:pos="992"/>
              </w:tabs>
              <w:ind w:left="0" w:firstLine="709"/>
            </w:pPr>
            <w:r w:rsidRPr="00D85901">
              <w:t>1 ПДУ</w:t>
            </w:r>
          </w:p>
        </w:tc>
        <w:tc>
          <w:tcPr>
            <w:tcW w:w="2552" w:type="dxa"/>
            <w:tcBorders>
              <w:top w:val="single" w:sz="4" w:space="0" w:color="000000"/>
              <w:left w:val="single" w:sz="4" w:space="0" w:color="000000"/>
              <w:bottom w:val="single" w:sz="4" w:space="0" w:color="000000"/>
              <w:right w:val="single" w:sz="4" w:space="0" w:color="000000"/>
            </w:tcBorders>
          </w:tcPr>
          <w:p w:rsidR="009628F9" w:rsidRPr="00D85901" w:rsidRDefault="009628F9" w:rsidP="00D85901">
            <w:pPr>
              <w:pStyle w:val="aff9"/>
              <w:keepNext/>
              <w:tabs>
                <w:tab w:val="left" w:pos="992"/>
              </w:tabs>
              <w:ind w:left="0" w:firstLine="0"/>
            </w:pPr>
            <w:r w:rsidRPr="00D85901">
              <w:t>Нормативно очищенные стоки на локальных очистных сооружениях с самостоятельным или централизованным выпуском</w:t>
            </w:r>
          </w:p>
        </w:tc>
      </w:tr>
      <w:tr w:rsidR="00D85901" w:rsidRPr="00C51DE5" w:rsidTr="00D85901">
        <w:trPr>
          <w:trHeight w:val="20"/>
        </w:trPr>
        <w:tc>
          <w:tcPr>
            <w:tcW w:w="2297"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0"/>
            </w:pPr>
            <w:r w:rsidRPr="00D85901">
              <w:t xml:space="preserve">Рекреационные </w:t>
            </w:r>
          </w:p>
          <w:p w:rsidR="009628F9" w:rsidRPr="00D85901" w:rsidRDefault="009628F9" w:rsidP="00D85901">
            <w:pPr>
              <w:pStyle w:val="aff9"/>
              <w:keepNext/>
              <w:tabs>
                <w:tab w:val="left" w:pos="992"/>
              </w:tabs>
              <w:ind w:left="0" w:firstLine="709"/>
            </w:pPr>
            <w:r w:rsidRPr="00D85901">
              <w:t>зоны</w:t>
            </w:r>
          </w:p>
        </w:tc>
        <w:tc>
          <w:tcPr>
            <w:tcW w:w="1559"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60</w:t>
            </w:r>
          </w:p>
        </w:tc>
        <w:tc>
          <w:tcPr>
            <w:tcW w:w="1701"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0,8 ПДК</w:t>
            </w:r>
          </w:p>
        </w:tc>
        <w:tc>
          <w:tcPr>
            <w:tcW w:w="1843" w:type="dxa"/>
            <w:tcBorders>
              <w:top w:val="single" w:sz="4" w:space="0" w:color="000000"/>
              <w:left w:val="single" w:sz="4" w:space="0" w:color="000000"/>
              <w:bottom w:val="single" w:sz="4" w:space="0" w:color="000000"/>
            </w:tcBorders>
          </w:tcPr>
          <w:p w:rsidR="009628F9" w:rsidRPr="00D85901" w:rsidRDefault="009628F9" w:rsidP="00D85901">
            <w:pPr>
              <w:pStyle w:val="aff9"/>
              <w:keepNext/>
              <w:tabs>
                <w:tab w:val="left" w:pos="992"/>
              </w:tabs>
              <w:ind w:left="0" w:firstLine="709"/>
            </w:pPr>
            <w:r w:rsidRPr="00D85901">
              <w:t>1 ПДУ</w:t>
            </w:r>
          </w:p>
        </w:tc>
        <w:tc>
          <w:tcPr>
            <w:tcW w:w="2552" w:type="dxa"/>
            <w:tcBorders>
              <w:top w:val="single" w:sz="4" w:space="0" w:color="000000"/>
              <w:left w:val="single" w:sz="4" w:space="0" w:color="000000"/>
              <w:bottom w:val="single" w:sz="4" w:space="0" w:color="000000"/>
              <w:right w:val="single" w:sz="4" w:space="0" w:color="000000"/>
            </w:tcBorders>
          </w:tcPr>
          <w:p w:rsidR="009628F9" w:rsidRPr="00D85901" w:rsidRDefault="009628F9" w:rsidP="00D85901">
            <w:pPr>
              <w:pStyle w:val="aff9"/>
              <w:keepNext/>
              <w:tabs>
                <w:tab w:val="left" w:pos="992"/>
              </w:tabs>
              <w:ind w:left="0" w:firstLine="0"/>
            </w:pPr>
            <w:r w:rsidRPr="00D85901">
              <w:t>Нормативно очищенные</w:t>
            </w:r>
            <w:r w:rsidR="00D85901">
              <w:t xml:space="preserve"> </w:t>
            </w:r>
            <w:r w:rsidRPr="00D85901">
              <w:t>стоки на локальных очистных сооружениях с возможным самостоятельным выпуском</w:t>
            </w:r>
          </w:p>
        </w:tc>
      </w:tr>
      <w:tr w:rsidR="009628F9" w:rsidRPr="00C51DE5" w:rsidTr="00D85901">
        <w:trPr>
          <w:trHeight w:val="20"/>
        </w:trPr>
        <w:tc>
          <w:tcPr>
            <w:tcW w:w="9952" w:type="dxa"/>
            <w:gridSpan w:val="5"/>
            <w:tcBorders>
              <w:top w:val="single" w:sz="4" w:space="0" w:color="000000"/>
              <w:left w:val="single" w:sz="4" w:space="0" w:color="000000"/>
              <w:bottom w:val="single" w:sz="4" w:space="0" w:color="000000"/>
              <w:right w:val="single" w:sz="4" w:space="0" w:color="000000"/>
            </w:tcBorders>
          </w:tcPr>
          <w:p w:rsidR="009628F9" w:rsidRPr="00D85901" w:rsidRDefault="009628F9" w:rsidP="00D85901">
            <w:pPr>
              <w:pStyle w:val="aff9"/>
              <w:keepNext/>
              <w:tabs>
                <w:tab w:val="left" w:pos="992"/>
              </w:tabs>
              <w:ind w:left="0" w:firstLine="709"/>
            </w:pPr>
            <w:r w:rsidRPr="00D85901">
              <w:t>Примечание: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tc>
      </w:tr>
    </w:tbl>
    <w:p w:rsidR="00D85901" w:rsidRDefault="00D85901" w:rsidP="00D85901">
      <w:pPr>
        <w:pStyle w:val="affa"/>
        <w:keepNext/>
        <w:spacing w:before="0" w:after="0"/>
        <w:ind w:firstLine="0"/>
        <w:contextualSpacing/>
        <w:rPr>
          <w:rFonts w:eastAsia="Calibri"/>
        </w:rPr>
      </w:pPr>
    </w:p>
    <w:p w:rsidR="009628F9" w:rsidRPr="002A007E" w:rsidRDefault="009628F9" w:rsidP="00D85901">
      <w:pPr>
        <w:pStyle w:val="affa"/>
        <w:keepNext/>
        <w:spacing w:before="0" w:after="0"/>
        <w:contextualSpacing/>
        <w:rPr>
          <w:rFonts w:eastAsia="Calibri"/>
        </w:rPr>
      </w:pPr>
      <w:r w:rsidRPr="002A007E">
        <w:rPr>
          <w:rFonts w:eastAsia="Calibri"/>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9628F9" w:rsidRPr="002A007E" w:rsidRDefault="009628F9" w:rsidP="009628F9">
      <w:pPr>
        <w:pStyle w:val="affa"/>
        <w:keepNext/>
        <w:spacing w:before="0" w:after="0"/>
        <w:contextualSpacing/>
        <w:rPr>
          <w:rFonts w:eastAsia="Calibri"/>
        </w:rPr>
      </w:pPr>
      <w:r w:rsidRPr="002A007E">
        <w:rPr>
          <w:rFonts w:eastAsia="Calibri"/>
        </w:rPr>
        <w:t xml:space="preserve">Условия размещения жилых зон по отношению к производственным предприятиям определены в </w:t>
      </w:r>
      <w:r w:rsidRPr="002A007E">
        <w:t>СП 42.13330.2011.</w:t>
      </w:r>
    </w:p>
    <w:p w:rsidR="009628F9" w:rsidRPr="002A007E" w:rsidRDefault="009628F9" w:rsidP="009628F9">
      <w:pPr>
        <w:pStyle w:val="affa"/>
        <w:keepNext/>
        <w:spacing w:before="0" w:after="0"/>
        <w:contextualSpacing/>
        <w:rPr>
          <w:rFonts w:eastAsia="Calibri"/>
        </w:rPr>
      </w:pPr>
      <w:r w:rsidRPr="002A007E">
        <w:rPr>
          <w:rFonts w:eastAsia="Calibri"/>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9628F9" w:rsidRPr="002A007E" w:rsidRDefault="009628F9" w:rsidP="009628F9">
      <w:pPr>
        <w:pStyle w:val="affa"/>
        <w:keepNext/>
        <w:spacing w:before="0" w:after="0"/>
        <w:contextualSpacing/>
      </w:pPr>
      <w:r w:rsidRPr="002A007E">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9628F9" w:rsidRPr="002A007E" w:rsidRDefault="009628F9" w:rsidP="009628F9">
      <w:pPr>
        <w:pStyle w:val="affa"/>
        <w:keepNext/>
        <w:spacing w:before="0" w:after="0"/>
        <w:contextualSpacing/>
      </w:pPr>
      <w:r w:rsidRPr="002A007E">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9628F9" w:rsidRPr="002A007E" w:rsidRDefault="009628F9" w:rsidP="009628F9">
      <w:pPr>
        <w:pStyle w:val="affa"/>
        <w:keepNext/>
        <w:spacing w:before="0" w:after="0"/>
        <w:contextualSpacing/>
      </w:pPr>
      <w:r w:rsidRPr="002A007E">
        <w:t>Обязательным условием проектирования таких объектов является организация санитарно-защитных зон в соответствии с требованиями СанПиН 2.2.1/2.1.1.1200-03.</w:t>
      </w:r>
    </w:p>
    <w:p w:rsidR="009628F9" w:rsidRPr="002A007E" w:rsidRDefault="009628F9" w:rsidP="009628F9">
      <w:pPr>
        <w:pStyle w:val="affa"/>
        <w:keepNext/>
        <w:spacing w:before="0" w:after="0"/>
        <w:contextualSpacing/>
        <w:rPr>
          <w:rFonts w:eastAsia="Calibri"/>
        </w:rPr>
      </w:pPr>
      <w:r w:rsidRPr="002A007E">
        <w:rPr>
          <w:rFonts w:eastAsia="Calibri"/>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 </w:t>
      </w:r>
    </w:p>
    <w:p w:rsidR="009628F9" w:rsidRPr="002A007E" w:rsidRDefault="009628F9" w:rsidP="009628F9">
      <w:pPr>
        <w:pStyle w:val="affa"/>
        <w:keepNext/>
        <w:spacing w:before="0" w:after="0"/>
        <w:contextualSpacing/>
      </w:pPr>
      <w:r w:rsidRPr="002A007E">
        <w:t>В жилой зоне и местах массового отдыха населения запрещается размещать объекты I и II классов опасности по санитарной классификации.</w:t>
      </w:r>
    </w:p>
    <w:p w:rsidR="009628F9" w:rsidRPr="002A007E" w:rsidRDefault="009628F9" w:rsidP="009628F9">
      <w:pPr>
        <w:pStyle w:val="affa"/>
        <w:keepNext/>
        <w:spacing w:before="0" w:after="0"/>
        <w:contextualSpacing/>
        <w:rPr>
          <w:rFonts w:eastAsia="Calibri"/>
        </w:rPr>
      </w:pPr>
      <w:r w:rsidRPr="002A007E">
        <w:rPr>
          <w:rFonts w:eastAsia="Calibri"/>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9628F9" w:rsidRPr="002A007E" w:rsidRDefault="009628F9" w:rsidP="009628F9">
      <w:pPr>
        <w:pStyle w:val="affa"/>
        <w:keepNext/>
        <w:spacing w:before="0" w:after="0"/>
        <w:contextualSpacing/>
        <w:rPr>
          <w:rFonts w:eastAsia="Calibri"/>
        </w:rPr>
      </w:pPr>
      <w:r w:rsidRPr="002A007E">
        <w:rPr>
          <w:rFonts w:eastAsia="Calibri"/>
        </w:rPr>
        <w:t xml:space="preserve">Производственные зоны, промышленные узлы, предприятия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 </w:t>
      </w:r>
    </w:p>
    <w:p w:rsidR="009628F9" w:rsidRPr="002A007E" w:rsidRDefault="009628F9" w:rsidP="009628F9">
      <w:pPr>
        <w:pStyle w:val="affa"/>
        <w:keepNext/>
        <w:spacing w:before="0" w:after="0"/>
        <w:contextualSpacing/>
        <w:rPr>
          <w:rFonts w:eastAsia="Calibri"/>
        </w:rPr>
      </w:pPr>
      <w:r w:rsidRPr="002A007E">
        <w:rPr>
          <w:rFonts w:eastAsia="Calibri"/>
        </w:rPr>
        <w:t>В соответствии с Федеральным законом от 04.05.1999 № 96-ФЗ «Об охране атмосферного воздуха»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9628F9" w:rsidRPr="002A007E" w:rsidRDefault="009628F9" w:rsidP="009628F9">
      <w:pPr>
        <w:pStyle w:val="affa"/>
        <w:keepNext/>
        <w:spacing w:before="0" w:after="0"/>
        <w:contextualSpacing/>
        <w:rPr>
          <w:rFonts w:eastAsia="Calibri"/>
        </w:rPr>
      </w:pPr>
      <w:r w:rsidRPr="002A007E">
        <w:rPr>
          <w:rFonts w:eastAsia="Calibri"/>
        </w:rPr>
        <w:t xml:space="preserve">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 </w:t>
      </w:r>
    </w:p>
    <w:p w:rsidR="009628F9" w:rsidRPr="002A007E" w:rsidRDefault="009628F9" w:rsidP="009628F9">
      <w:pPr>
        <w:pStyle w:val="affa"/>
        <w:keepNext/>
        <w:spacing w:before="0" w:after="0"/>
        <w:contextualSpacing/>
        <w:rPr>
          <w:rFonts w:eastAsia="Calibri"/>
        </w:rPr>
      </w:pPr>
      <w:r w:rsidRPr="002A007E">
        <w:rPr>
          <w:rFonts w:eastAsia="Calibri"/>
        </w:rPr>
        <w:t>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«О недрах»,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9628F9" w:rsidRPr="002A007E" w:rsidRDefault="009628F9" w:rsidP="009628F9">
      <w:pPr>
        <w:pStyle w:val="affa"/>
        <w:keepNext/>
        <w:spacing w:before="0" w:after="0"/>
        <w:contextualSpacing/>
      </w:pPr>
      <w:r w:rsidRPr="002A007E">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 </w:t>
      </w:r>
    </w:p>
    <w:p w:rsidR="009628F9" w:rsidRPr="002A007E" w:rsidRDefault="009628F9" w:rsidP="009628F9">
      <w:pPr>
        <w:pStyle w:val="affa"/>
        <w:keepNext/>
        <w:spacing w:before="0" w:after="0"/>
        <w:contextualSpacing/>
      </w:pPr>
      <w:r w:rsidRPr="002A007E">
        <w:t xml:space="preserve">Мероприятия по защите водных объектов (водоемов и водотоков) необходимо предусматривать в соответствии с требованиями Водного </w:t>
      </w:r>
      <w:hyperlink r:id="rId49" w:tooltip="&quot;Водный кодекс Российской Федерации&quot; от 03.06.2006 N 74-ФЗ (ред. от 31.12.2014){КонсультантПлюс}" w:history="1">
        <w:r w:rsidRPr="002A007E">
          <w:t>кодекса</w:t>
        </w:r>
      </w:hyperlink>
      <w:r w:rsidRPr="002A007E">
        <w:t xml:space="preserve"> Российской Федерации, нормативных правовых актов Белгородской области, </w:t>
      </w:r>
      <w:r>
        <w:t>Белгородского</w:t>
      </w:r>
      <w:r w:rsidRPr="002A007E">
        <w:t xml:space="preserve"> района, санитарных и экологических норм, утвержденных в установленном порядке. </w:t>
      </w:r>
    </w:p>
    <w:p w:rsidR="009628F9" w:rsidRPr="002A007E" w:rsidRDefault="009628F9" w:rsidP="009628F9">
      <w:pPr>
        <w:pStyle w:val="affa"/>
        <w:keepNext/>
        <w:spacing w:before="0" w:after="0"/>
        <w:contextualSpacing/>
      </w:pPr>
      <w:r w:rsidRPr="002A007E">
        <w:t xml:space="preserve">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 </w:t>
      </w:r>
    </w:p>
    <w:p w:rsidR="009628F9" w:rsidRPr="00C51DE5" w:rsidRDefault="009628F9" w:rsidP="009628F9">
      <w:pPr>
        <w:pStyle w:val="affa"/>
        <w:keepNext/>
        <w:spacing w:before="0" w:after="0"/>
        <w:contextualSpacing/>
      </w:pPr>
      <w:r w:rsidRPr="00C51DE5">
        <w:t xml:space="preserve">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 </w:t>
      </w:r>
    </w:p>
    <w:p w:rsidR="009628F9" w:rsidRPr="00C51DE5" w:rsidRDefault="009628F9" w:rsidP="009628F9">
      <w:pPr>
        <w:pStyle w:val="affa"/>
        <w:keepNext/>
        <w:spacing w:before="0" w:after="0"/>
        <w:contextualSpacing/>
      </w:pPr>
      <w:r w:rsidRPr="00C51DE5">
        <w:t xml:space="preserve">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 </w:t>
      </w:r>
    </w:p>
    <w:p w:rsidR="009628F9" w:rsidRPr="00C51DE5" w:rsidRDefault="009628F9" w:rsidP="009628F9">
      <w:pPr>
        <w:pStyle w:val="affa"/>
        <w:keepNext/>
        <w:spacing w:before="0" w:after="0"/>
        <w:contextualSpacing/>
      </w:pPr>
      <w:r w:rsidRPr="00C51DE5">
        <w:t>В границах водоохранных зон запрещается:</w:t>
      </w:r>
    </w:p>
    <w:p w:rsidR="009628F9" w:rsidRPr="00C51DE5" w:rsidRDefault="009B7E39" w:rsidP="009628F9">
      <w:pPr>
        <w:pStyle w:val="aff9"/>
        <w:keepNext/>
        <w:tabs>
          <w:tab w:val="left" w:pos="992"/>
        </w:tabs>
        <w:ind w:left="0" w:firstLine="709"/>
      </w:pPr>
      <w:r>
        <w:t xml:space="preserve">- </w:t>
      </w:r>
      <w:r w:rsidR="009628F9" w:rsidRPr="00C51DE5">
        <w:t>использование сточных вод в целях регулирования плодородия почв;</w:t>
      </w:r>
    </w:p>
    <w:p w:rsidR="009628F9" w:rsidRPr="00C51DE5" w:rsidRDefault="009B7E39" w:rsidP="009628F9">
      <w:pPr>
        <w:pStyle w:val="aff9"/>
        <w:keepNext/>
        <w:tabs>
          <w:tab w:val="left" w:pos="992"/>
        </w:tabs>
        <w:ind w:left="0" w:firstLine="709"/>
      </w:pPr>
      <w:r>
        <w:t xml:space="preserve">- </w:t>
      </w:r>
      <w:r w:rsidR="009628F9" w:rsidRPr="00C51DE5">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628F9" w:rsidRPr="00C51DE5" w:rsidRDefault="009B7E39" w:rsidP="009628F9">
      <w:pPr>
        <w:pStyle w:val="aff9"/>
        <w:keepNext/>
        <w:tabs>
          <w:tab w:val="left" w:pos="992"/>
        </w:tabs>
        <w:ind w:left="0" w:firstLine="709"/>
      </w:pPr>
      <w:r>
        <w:t xml:space="preserve">- </w:t>
      </w:r>
      <w:r w:rsidR="009628F9" w:rsidRPr="00C51DE5">
        <w:t>осуществление авиационных мер по борьбе с вредными организмами;</w:t>
      </w:r>
    </w:p>
    <w:p w:rsidR="009628F9" w:rsidRPr="00C51DE5" w:rsidRDefault="009B7E39" w:rsidP="009628F9">
      <w:pPr>
        <w:pStyle w:val="aff9"/>
        <w:keepNext/>
        <w:tabs>
          <w:tab w:val="left" w:pos="992"/>
        </w:tabs>
        <w:ind w:left="0" w:firstLine="709"/>
      </w:pPr>
      <w:r>
        <w:t xml:space="preserve">- </w:t>
      </w:r>
      <w:r w:rsidR="009628F9" w:rsidRPr="00C51DE5">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28F9" w:rsidRPr="00C51DE5" w:rsidRDefault="009B7E39" w:rsidP="009628F9">
      <w:pPr>
        <w:pStyle w:val="aff9"/>
        <w:keepNext/>
        <w:tabs>
          <w:tab w:val="left" w:pos="992"/>
        </w:tabs>
        <w:ind w:left="0" w:firstLine="709"/>
      </w:pPr>
      <w:r>
        <w:t xml:space="preserve">- </w:t>
      </w:r>
      <w:r w:rsidR="009628F9" w:rsidRPr="00C51DE5">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628F9" w:rsidRPr="00C51DE5" w:rsidRDefault="009B7E39" w:rsidP="009628F9">
      <w:pPr>
        <w:pStyle w:val="aff9"/>
        <w:keepNext/>
        <w:tabs>
          <w:tab w:val="left" w:pos="992"/>
        </w:tabs>
        <w:ind w:left="0" w:firstLine="709"/>
      </w:pPr>
      <w:r>
        <w:t xml:space="preserve">- </w:t>
      </w:r>
      <w:r w:rsidR="009628F9" w:rsidRPr="00C51DE5">
        <w:t>размещение специализированных хранилищ пестицидов и агрохимикатов, применение пестицидов и агрохимикатов;</w:t>
      </w:r>
    </w:p>
    <w:p w:rsidR="009628F9" w:rsidRPr="00C51DE5" w:rsidRDefault="009B7E39" w:rsidP="009628F9">
      <w:pPr>
        <w:pStyle w:val="aff9"/>
        <w:keepNext/>
        <w:tabs>
          <w:tab w:val="left" w:pos="992"/>
        </w:tabs>
        <w:ind w:left="0" w:firstLine="709"/>
      </w:pPr>
      <w:r>
        <w:t xml:space="preserve">- </w:t>
      </w:r>
      <w:r w:rsidR="009628F9" w:rsidRPr="00C51DE5">
        <w:t>сброс сточных, в том числе дренажных, вод;</w:t>
      </w:r>
    </w:p>
    <w:p w:rsidR="009628F9" w:rsidRDefault="009B7E39" w:rsidP="009628F9">
      <w:pPr>
        <w:pStyle w:val="aff9"/>
        <w:keepNext/>
        <w:tabs>
          <w:tab w:val="left" w:pos="992"/>
        </w:tabs>
        <w:ind w:left="0" w:firstLine="709"/>
      </w:pPr>
      <w:r>
        <w:t xml:space="preserve">- </w:t>
      </w:r>
      <w:r w:rsidR="009628F9" w:rsidRPr="00C51DE5">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0" w:history="1">
        <w:r w:rsidR="009628F9" w:rsidRPr="00C51DE5">
          <w:rPr>
            <w:rStyle w:val="af2"/>
          </w:rPr>
          <w:t>статьей 19.1</w:t>
        </w:r>
      </w:hyperlink>
      <w:r w:rsidR="009628F9" w:rsidRPr="00C51DE5">
        <w:t xml:space="preserve"> Закона Российской Федерации № 2395-1 «О недрах»).</w:t>
      </w:r>
    </w:p>
    <w:p w:rsidR="009B7E39" w:rsidRPr="00C51DE5" w:rsidRDefault="009B7E39" w:rsidP="009628F9">
      <w:pPr>
        <w:pStyle w:val="aff9"/>
        <w:keepNext/>
        <w:tabs>
          <w:tab w:val="left" w:pos="992"/>
        </w:tabs>
        <w:ind w:left="0" w:firstLine="709"/>
      </w:pPr>
    </w:p>
    <w:p w:rsidR="009628F9" w:rsidRPr="002A007E" w:rsidRDefault="009628F9" w:rsidP="009628F9">
      <w:pPr>
        <w:pStyle w:val="affa"/>
        <w:keepNext/>
        <w:spacing w:before="0" w:after="0"/>
        <w:contextualSpacing/>
      </w:pPr>
      <w:r w:rsidRPr="002A007E">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9628F9" w:rsidRPr="00C51DE5" w:rsidRDefault="009628F9" w:rsidP="009628F9">
      <w:pPr>
        <w:pStyle w:val="affa"/>
        <w:keepNext/>
        <w:spacing w:before="0" w:after="0"/>
        <w:contextualSpacing/>
      </w:pPr>
      <w:r w:rsidRPr="002A007E">
        <w:t>Под сооружениями, обеспечивающими охрану водных</w:t>
      </w:r>
      <w:r w:rsidRPr="00C51DE5">
        <w:t xml:space="preserve"> объектов от загрязнения, засорения, заиления и истощения вод, понимаются:</w:t>
      </w:r>
    </w:p>
    <w:p w:rsidR="009628F9" w:rsidRPr="00C51DE5" w:rsidRDefault="009628F9" w:rsidP="009628F9">
      <w:pPr>
        <w:pStyle w:val="affa"/>
        <w:keepNext/>
        <w:spacing w:before="0" w:after="0"/>
        <w:contextualSpacing/>
      </w:pPr>
      <w:r w:rsidRPr="00C51DE5">
        <w:t>1) централизованные системы водоотведения (канализации), централизованные ливневые системы водоотведения;</w:t>
      </w:r>
    </w:p>
    <w:p w:rsidR="009628F9" w:rsidRPr="00C51DE5" w:rsidRDefault="009628F9" w:rsidP="009628F9">
      <w:pPr>
        <w:pStyle w:val="affa"/>
        <w:keepNext/>
        <w:spacing w:before="0" w:after="0"/>
        <w:contextualSpacing/>
      </w:pPr>
      <w:r w:rsidRPr="00C51DE5">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628F9" w:rsidRPr="00C51DE5" w:rsidRDefault="009628F9" w:rsidP="009628F9">
      <w:pPr>
        <w:pStyle w:val="affa"/>
        <w:keepNext/>
        <w:spacing w:before="0" w:after="0"/>
        <w:contextualSpacing/>
      </w:pPr>
      <w:r w:rsidRPr="00C51DE5">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628F9" w:rsidRPr="00C51DE5" w:rsidRDefault="009628F9" w:rsidP="009628F9">
      <w:pPr>
        <w:pStyle w:val="affa"/>
        <w:keepNext/>
        <w:spacing w:before="0" w:after="0"/>
        <w:contextualSpacing/>
      </w:pPr>
      <w:r w:rsidRPr="00C51DE5">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9628F9" w:rsidRPr="002A007E" w:rsidRDefault="009628F9" w:rsidP="009628F9">
      <w:pPr>
        <w:pStyle w:val="affa"/>
        <w:keepNext/>
        <w:spacing w:before="0" w:after="0"/>
        <w:contextualSpacing/>
      </w:pPr>
      <w:r w:rsidRPr="002A007E">
        <w:t xml:space="preserve">Условия размещения производственных и сельскохозяйственных предприятий по отношению к водным объектам устанавливаются в соответствии с требованиями </w:t>
      </w:r>
      <w:r w:rsidRPr="002A007E">
        <w:br/>
        <w:t>СП 42.13330.2011.</w:t>
      </w:r>
    </w:p>
    <w:p w:rsidR="009628F9" w:rsidRPr="002A007E" w:rsidRDefault="009628F9" w:rsidP="009628F9">
      <w:pPr>
        <w:pStyle w:val="affa"/>
        <w:keepNext/>
        <w:spacing w:before="0" w:after="0"/>
        <w:contextualSpacing/>
      </w:pPr>
      <w:r w:rsidRPr="002A007E">
        <w:t xml:space="preserve">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2A007E">
          <w:t>200 м</w:t>
        </w:r>
      </w:smartTag>
      <w:r w:rsidRPr="002A007E">
        <w:t>.</w:t>
      </w:r>
    </w:p>
    <w:p w:rsidR="009628F9" w:rsidRPr="002A007E" w:rsidRDefault="009628F9" w:rsidP="009628F9">
      <w:pPr>
        <w:pStyle w:val="affa"/>
        <w:keepNext/>
        <w:spacing w:before="0" w:after="0"/>
        <w:contextualSpacing/>
      </w:pPr>
      <w:r w:rsidRPr="002A007E">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2A007E">
          <w:t>40 м</w:t>
        </w:r>
      </w:smartTag>
      <w:r w:rsidRPr="002A007E">
        <w:t>. Территории сельскохозяйственных предприятий, расположенных в 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9628F9" w:rsidRPr="002A007E" w:rsidRDefault="009628F9" w:rsidP="009628F9">
      <w:pPr>
        <w:pStyle w:val="affa"/>
        <w:keepNext/>
        <w:spacing w:before="0" w:after="0"/>
        <w:contextualSpacing/>
      </w:pPr>
      <w:r w:rsidRPr="002A007E">
        <w:t xml:space="preserve">Склады минеральных удобрений и химических средств защиты растений следует располагать на расстоянии не менее </w:t>
      </w:r>
      <w:smartTag w:uri="urn:schemas-microsoft-com:office:smarttags" w:element="metricconverter">
        <w:smartTagPr>
          <w:attr w:name="ProductID" w:val="2 км"/>
        </w:smartTagPr>
        <w:r w:rsidRPr="002A007E">
          <w:t>2 км</w:t>
        </w:r>
      </w:smartTag>
      <w:r w:rsidRPr="002A007E">
        <w:t xml:space="preserve"> от рыбохозяйственных водоемов. Сокращение расстояния возможно при условии согласования с органами, осуществляющими охрану рыбных запасов.</w:t>
      </w:r>
    </w:p>
    <w:p w:rsidR="009628F9" w:rsidRPr="002A007E" w:rsidRDefault="009628F9" w:rsidP="009628F9">
      <w:pPr>
        <w:pStyle w:val="affa"/>
        <w:keepNext/>
        <w:spacing w:before="0" w:after="0"/>
        <w:contextualSpacing/>
      </w:pPr>
      <w:r w:rsidRPr="002A007E">
        <w:t xml:space="preserve">В соответствии с требованиями СП 42.13330.2011 устанавливаются условия размещения отходов производственных предприятий. </w:t>
      </w:r>
    </w:p>
    <w:p w:rsidR="009628F9" w:rsidRPr="002A007E" w:rsidRDefault="009628F9" w:rsidP="009628F9">
      <w:pPr>
        <w:pStyle w:val="affa"/>
        <w:keepNext/>
        <w:spacing w:before="0" w:after="0"/>
        <w:contextualSpacing/>
      </w:pPr>
      <w:r w:rsidRPr="002A007E">
        <w:t xml:space="preserve">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 </w:t>
      </w:r>
    </w:p>
    <w:p w:rsidR="009628F9" w:rsidRPr="002A007E" w:rsidRDefault="009628F9" w:rsidP="009628F9">
      <w:pPr>
        <w:pStyle w:val="affa"/>
        <w:keepNext/>
        <w:spacing w:before="0" w:after="0"/>
        <w:contextualSpacing/>
      </w:pPr>
      <w:r w:rsidRPr="002A007E">
        <w:t xml:space="preserve">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 </w:t>
      </w:r>
    </w:p>
    <w:p w:rsidR="009628F9" w:rsidRPr="002A007E" w:rsidRDefault="009628F9" w:rsidP="009628F9">
      <w:pPr>
        <w:pStyle w:val="affa"/>
        <w:keepNext/>
        <w:spacing w:before="0" w:after="0"/>
        <w:contextualSpacing/>
      </w:pPr>
      <w:r w:rsidRPr="002A007E">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42.13330.2011.</w:t>
      </w:r>
    </w:p>
    <w:p w:rsidR="009628F9" w:rsidRPr="00C51DE5" w:rsidRDefault="009628F9" w:rsidP="009628F9">
      <w:pPr>
        <w:pStyle w:val="affa"/>
        <w:keepNext/>
        <w:spacing w:before="0" w:after="0"/>
        <w:contextualSpacing/>
      </w:pPr>
      <w:r w:rsidRPr="00C51DE5">
        <w:t xml:space="preserve">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r w:rsidRPr="00C51DE5">
        <w:br/>
        <w:t>СанПиН 2.2.1/2.1.1.1200-03.</w:t>
      </w:r>
    </w:p>
    <w:p w:rsidR="009628F9" w:rsidRPr="00C51DE5" w:rsidRDefault="009628F9" w:rsidP="009628F9">
      <w:pPr>
        <w:pStyle w:val="affa"/>
        <w:keepNext/>
        <w:spacing w:before="0" w:after="0"/>
        <w:contextualSpacing/>
      </w:pPr>
      <w:r w:rsidRPr="00C51DE5">
        <w:t xml:space="preserve">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правилами и нормами. </w:t>
      </w:r>
    </w:p>
    <w:p w:rsidR="009628F9" w:rsidRPr="00C51DE5" w:rsidRDefault="009628F9" w:rsidP="009628F9">
      <w:pPr>
        <w:pStyle w:val="affa"/>
        <w:keepNext/>
        <w:spacing w:before="0" w:after="0"/>
        <w:contextualSpacing/>
      </w:pPr>
      <w:r w:rsidRPr="00C51DE5">
        <w:rPr>
          <w:rFonts w:eastAsia="Calibri"/>
          <w:lang w:eastAsia="en-US"/>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w:t>
      </w:r>
      <w:r w:rsidRPr="00C51DE5">
        <w:t xml:space="preserve"> атмосферный воздух. </w:t>
      </w:r>
    </w:p>
    <w:p w:rsidR="009628F9" w:rsidRPr="00C51DE5" w:rsidRDefault="009628F9" w:rsidP="009628F9">
      <w:pPr>
        <w:pStyle w:val="affa"/>
        <w:keepNext/>
        <w:spacing w:before="0" w:after="0"/>
        <w:contextualSpacing/>
      </w:pPr>
      <w:r w:rsidRPr="00C51DE5">
        <w:t>Размещение зданий, сооружений и коммуникаций не допускается:</w:t>
      </w:r>
    </w:p>
    <w:p w:rsidR="009628F9" w:rsidRPr="00C51DE5" w:rsidRDefault="005B243E" w:rsidP="009628F9">
      <w:pPr>
        <w:pStyle w:val="aff9"/>
        <w:keepNext/>
        <w:tabs>
          <w:tab w:val="left" w:pos="992"/>
        </w:tabs>
        <w:ind w:left="0" w:firstLine="709"/>
      </w:pPr>
      <w:r>
        <w:t xml:space="preserve">- </w:t>
      </w:r>
      <w:r w:rsidR="009628F9" w:rsidRPr="00C51DE5">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9628F9" w:rsidRPr="00C51DE5" w:rsidRDefault="005B243E" w:rsidP="009628F9">
      <w:pPr>
        <w:pStyle w:val="aff9"/>
        <w:keepNext/>
        <w:tabs>
          <w:tab w:val="left" w:pos="992"/>
        </w:tabs>
        <w:ind w:left="0" w:firstLine="709"/>
      </w:pPr>
      <w:r>
        <w:t xml:space="preserve">- </w:t>
      </w:r>
      <w:r w:rsidR="009628F9" w:rsidRPr="00C51DE5">
        <w:t>на землях зеленых зон, если проектируемые объекты не предназначены для отдыха, спорта или обслуживания пригородного лесного хозяйства;</w:t>
      </w:r>
    </w:p>
    <w:p w:rsidR="009628F9" w:rsidRPr="00C51DE5" w:rsidRDefault="005B243E" w:rsidP="009628F9">
      <w:pPr>
        <w:pStyle w:val="aff9"/>
        <w:keepNext/>
        <w:tabs>
          <w:tab w:val="left" w:pos="992"/>
        </w:tabs>
        <w:ind w:left="0" w:firstLine="709"/>
      </w:pPr>
      <w:r>
        <w:t xml:space="preserve">- </w:t>
      </w:r>
      <w:r w:rsidR="009628F9" w:rsidRPr="00C51DE5">
        <w:t>в зонах охраны гидрометеорологических станций;</w:t>
      </w:r>
    </w:p>
    <w:p w:rsidR="009628F9" w:rsidRPr="00C51DE5" w:rsidRDefault="005B243E" w:rsidP="009628F9">
      <w:pPr>
        <w:pStyle w:val="aff9"/>
        <w:keepNext/>
        <w:tabs>
          <w:tab w:val="left" w:pos="992"/>
        </w:tabs>
        <w:ind w:left="0" w:firstLine="709"/>
      </w:pPr>
      <w:r>
        <w:t xml:space="preserve">- </w:t>
      </w:r>
      <w:r w:rsidR="009628F9" w:rsidRPr="00C51DE5">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9628F9" w:rsidRPr="00C51DE5" w:rsidRDefault="005B243E" w:rsidP="009628F9">
      <w:pPr>
        <w:pStyle w:val="aff9"/>
        <w:keepNext/>
        <w:tabs>
          <w:tab w:val="left" w:pos="992"/>
        </w:tabs>
        <w:ind w:left="0" w:firstLine="709"/>
      </w:pPr>
      <w:r>
        <w:t xml:space="preserve">- </w:t>
      </w:r>
      <w:r w:rsidR="009628F9" w:rsidRPr="00C51DE5">
        <w:t>на землях водоохранных зон и прибрежных защитных полос водных объектов, 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9628F9" w:rsidRPr="00C51DE5" w:rsidRDefault="005B243E" w:rsidP="009628F9">
      <w:pPr>
        <w:pStyle w:val="aff9"/>
        <w:keepNext/>
        <w:tabs>
          <w:tab w:val="left" w:pos="992"/>
        </w:tabs>
        <w:ind w:left="0" w:firstLine="709"/>
      </w:pPr>
      <w:r>
        <w:t xml:space="preserve">- </w:t>
      </w:r>
      <w:r w:rsidR="009628F9" w:rsidRPr="00C51DE5">
        <w:t>в зонах санитарной охраны курортов, если проектируемые объекты не связаны с эксплуатацией природных лечебных средств курортов;</w:t>
      </w:r>
    </w:p>
    <w:p w:rsidR="009628F9" w:rsidRPr="00C51DE5" w:rsidRDefault="005B243E" w:rsidP="009628F9">
      <w:pPr>
        <w:pStyle w:val="aff9"/>
        <w:keepNext/>
        <w:tabs>
          <w:tab w:val="left" w:pos="992"/>
        </w:tabs>
        <w:ind w:left="0" w:firstLine="709"/>
      </w:pPr>
      <w:r>
        <w:t xml:space="preserve">- </w:t>
      </w:r>
      <w:r w:rsidR="009628F9" w:rsidRPr="00C51DE5">
        <w:t>в зонах возможного проявления оползней и других опасных факторов природного характера;</w:t>
      </w:r>
    </w:p>
    <w:p w:rsidR="009628F9" w:rsidRPr="00C51DE5" w:rsidRDefault="005B243E" w:rsidP="009628F9">
      <w:pPr>
        <w:pStyle w:val="aff9"/>
        <w:keepNext/>
        <w:tabs>
          <w:tab w:val="left" w:pos="992"/>
        </w:tabs>
        <w:ind w:left="0" w:firstLine="709"/>
      </w:pPr>
      <w:r>
        <w:t xml:space="preserve">- </w:t>
      </w:r>
      <w:r w:rsidR="009628F9" w:rsidRPr="00C51DE5">
        <w:t xml:space="preserve">в зонах возможного затопления (при глубине затопления </w:t>
      </w:r>
      <w:smartTag w:uri="urn:schemas-microsoft-com:office:smarttags" w:element="metricconverter">
        <w:smartTagPr>
          <w:attr w:name="ProductID" w:val="1,5 м"/>
        </w:smartTagPr>
        <w:r w:rsidR="009628F9" w:rsidRPr="00C51DE5">
          <w:t>1,5 м</w:t>
        </w:r>
      </w:smartTag>
      <w:r w:rsidR="009628F9" w:rsidRPr="00C51DE5">
        <w:t xml:space="preserve"> и более), не имеющих соответствующих сооружений инженерной защиты;</w:t>
      </w:r>
    </w:p>
    <w:p w:rsidR="009628F9" w:rsidRPr="00C51DE5" w:rsidRDefault="005B243E" w:rsidP="009628F9">
      <w:pPr>
        <w:pStyle w:val="aff9"/>
        <w:keepNext/>
        <w:tabs>
          <w:tab w:val="left" w:pos="992"/>
        </w:tabs>
        <w:ind w:left="0" w:firstLine="709"/>
      </w:pPr>
      <w:r>
        <w:t xml:space="preserve">- </w:t>
      </w:r>
      <w:r w:rsidR="009628F9" w:rsidRPr="00C51DE5">
        <w:t>в охранных зонах магистральных трубопроводов.</w:t>
      </w:r>
    </w:p>
    <w:p w:rsidR="005B243E" w:rsidRDefault="009628F9" w:rsidP="009628F9">
      <w:pPr>
        <w:pStyle w:val="affa"/>
        <w:keepNext/>
        <w:spacing w:before="0" w:after="0"/>
        <w:contextualSpacing/>
      </w:pPr>
      <w:r w:rsidRPr="002A007E">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w:t>
      </w:r>
      <w:r w:rsidR="005B243E">
        <w:t xml:space="preserve">      </w:t>
      </w:r>
      <w:r w:rsidRPr="002A007E">
        <w:t xml:space="preserve">№ 33-ФЗ «Об особо охраняемых природных территориях», регионального законодательства в сфере охраны особо охраняемых природных территорий, а также нормативных документов, </w:t>
      </w:r>
    </w:p>
    <w:p w:rsidR="009628F9" w:rsidRPr="002A007E" w:rsidRDefault="009628F9" w:rsidP="005B243E">
      <w:pPr>
        <w:pStyle w:val="affa"/>
        <w:keepNext/>
        <w:spacing w:before="0" w:after="0"/>
        <w:ind w:firstLine="0"/>
        <w:contextualSpacing/>
      </w:pPr>
      <w:r w:rsidRPr="002A007E">
        <w:t>устанавливающих правовой статус каждой конкретной особо охраняемой природной территории.</w:t>
      </w:r>
    </w:p>
    <w:p w:rsidR="009628F9" w:rsidRPr="005B243E" w:rsidRDefault="009628F9" w:rsidP="005B243E">
      <w:pPr>
        <w:pStyle w:val="3"/>
        <w:numPr>
          <w:ilvl w:val="2"/>
          <w:numId w:val="22"/>
        </w:numPr>
        <w:tabs>
          <w:tab w:val="left" w:pos="1276"/>
        </w:tabs>
        <w:ind w:left="1276"/>
        <w:contextualSpacing/>
        <w:rPr>
          <w:rFonts w:ascii="Times New Roman" w:eastAsia="Calibri" w:hAnsi="Times New Roman" w:cs="Times New Roman"/>
          <w:sz w:val="24"/>
          <w:szCs w:val="24"/>
        </w:rPr>
      </w:pPr>
      <w:bookmarkStart w:id="135" w:name="_Toc420924731"/>
      <w:bookmarkStart w:id="136" w:name="_Toc427067185"/>
      <w:bookmarkStart w:id="137" w:name="_Toc433836759"/>
      <w:bookmarkStart w:id="138" w:name="_Toc434252555"/>
      <w:bookmarkStart w:id="139" w:name="_Toc434511593"/>
      <w:bookmarkStart w:id="140" w:name="_Toc444506594"/>
      <w:r w:rsidRPr="005B243E">
        <w:rPr>
          <w:rFonts w:ascii="Times New Roman" w:eastAsia="Calibri" w:hAnsi="Times New Roman" w:cs="Times New Roman"/>
          <w:sz w:val="24"/>
          <w:szCs w:val="24"/>
        </w:rPr>
        <w:t xml:space="preserve">Требования по обеспечению </w:t>
      </w:r>
      <w:r w:rsidRPr="005B243E">
        <w:rPr>
          <w:rFonts w:ascii="Times New Roman" w:hAnsi="Times New Roman" w:cs="Times New Roman"/>
          <w:sz w:val="24"/>
          <w:szCs w:val="24"/>
        </w:rPr>
        <w:t>защиты населе</w:t>
      </w:r>
      <w:r w:rsidR="005B243E">
        <w:rPr>
          <w:rFonts w:ascii="Times New Roman" w:hAnsi="Times New Roman" w:cs="Times New Roman"/>
          <w:sz w:val="24"/>
          <w:szCs w:val="24"/>
        </w:rPr>
        <w:t xml:space="preserve">ния и территорий от воздействия </w:t>
      </w:r>
      <w:r w:rsidRPr="005B243E">
        <w:rPr>
          <w:rFonts w:ascii="Times New Roman" w:hAnsi="Times New Roman" w:cs="Times New Roman"/>
          <w:sz w:val="24"/>
          <w:szCs w:val="24"/>
        </w:rPr>
        <w:t>чрезвычайных ситуаций природного и техногенного характера, мероприятия по гражданской обороне</w:t>
      </w:r>
      <w:bookmarkEnd w:id="135"/>
      <w:bookmarkEnd w:id="136"/>
      <w:bookmarkEnd w:id="137"/>
      <w:bookmarkEnd w:id="138"/>
      <w:bookmarkEnd w:id="139"/>
      <w:bookmarkEnd w:id="140"/>
    </w:p>
    <w:p w:rsidR="009628F9" w:rsidRPr="00C51DE5" w:rsidRDefault="009628F9" w:rsidP="009628F9">
      <w:pPr>
        <w:keepNext/>
        <w:autoSpaceDE w:val="0"/>
        <w:autoSpaceDN w:val="0"/>
        <w:adjustRightInd w:val="0"/>
        <w:ind w:firstLine="567"/>
        <w:contextualSpacing/>
        <w:rPr>
          <w:lang w:eastAsia="en-US"/>
        </w:rPr>
      </w:pPr>
      <w:r w:rsidRPr="00C51DE5">
        <w:rPr>
          <w:lang w:eastAsia="en-US"/>
        </w:rPr>
        <w:t>Инженерно-технические мероприятия гражданской обороны и предупреждения чрезвычайных ситуаций (далее - ИТМ ГОЧС) должны учитываться при:</w:t>
      </w:r>
    </w:p>
    <w:p w:rsidR="009628F9" w:rsidRPr="00C51DE5" w:rsidRDefault="005B243E" w:rsidP="009628F9">
      <w:pPr>
        <w:pStyle w:val="aff9"/>
        <w:keepNext/>
        <w:tabs>
          <w:tab w:val="left" w:pos="992"/>
        </w:tabs>
        <w:ind w:left="0" w:firstLine="709"/>
      </w:pPr>
      <w:r>
        <w:t xml:space="preserve">- </w:t>
      </w:r>
      <w:r w:rsidR="009628F9" w:rsidRPr="00C51DE5">
        <w:t>подготовке документов территориального планирования муниципальных образований;</w:t>
      </w:r>
    </w:p>
    <w:p w:rsidR="009628F9" w:rsidRPr="00C51DE5" w:rsidRDefault="005B243E" w:rsidP="009628F9">
      <w:pPr>
        <w:pStyle w:val="aff9"/>
        <w:keepNext/>
        <w:tabs>
          <w:tab w:val="left" w:pos="992"/>
        </w:tabs>
        <w:ind w:left="0" w:firstLine="709"/>
      </w:pPr>
      <w:r>
        <w:t xml:space="preserve">- </w:t>
      </w:r>
      <w:r w:rsidR="009628F9" w:rsidRPr="00C51DE5">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9628F9" w:rsidRPr="00C51DE5" w:rsidRDefault="005B243E" w:rsidP="009628F9">
      <w:pPr>
        <w:pStyle w:val="aff9"/>
        <w:keepNext/>
        <w:tabs>
          <w:tab w:val="left" w:pos="992"/>
        </w:tabs>
        <w:ind w:left="0" w:firstLine="709"/>
      </w:pPr>
      <w:r>
        <w:t xml:space="preserve">- </w:t>
      </w:r>
      <w:r w:rsidR="009628F9" w:rsidRPr="00C51DE5">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9628F9" w:rsidRPr="00C51DE5" w:rsidRDefault="009628F9" w:rsidP="009628F9">
      <w:pPr>
        <w:keepNext/>
        <w:autoSpaceDE w:val="0"/>
        <w:autoSpaceDN w:val="0"/>
        <w:adjustRightInd w:val="0"/>
        <w:ind w:firstLine="567"/>
        <w:contextualSpacing/>
        <w:rPr>
          <w:lang w:eastAsia="en-US"/>
        </w:rPr>
      </w:pPr>
      <w:r w:rsidRPr="00C51DE5">
        <w:rPr>
          <w:lang w:eastAsia="en-US"/>
        </w:rPr>
        <w:t>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«О гражданской обороне».</w:t>
      </w:r>
    </w:p>
    <w:p w:rsidR="009628F9" w:rsidRPr="002A007E" w:rsidRDefault="009628F9" w:rsidP="009628F9">
      <w:pPr>
        <w:pStyle w:val="affa"/>
        <w:keepNext/>
        <w:spacing w:before="0" w:after="0"/>
        <w:contextualSpacing/>
      </w:pPr>
      <w:r w:rsidRPr="002A007E">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w:t>
      </w:r>
      <w:r w:rsidRPr="002A007E">
        <w:rPr>
          <w:rFonts w:eastAsia="Calibri"/>
        </w:rPr>
        <w:t>муниципальных образований</w:t>
      </w:r>
      <w:r w:rsidRPr="002A007E">
        <w:t xml:space="preserve"> в соответствии с требованиями Федерального закона от 21.12.1994 № 68-ФЗ </w:t>
      </w:r>
      <w:r w:rsidR="00AD0FDF">
        <w:t xml:space="preserve">                       </w:t>
      </w:r>
      <w:r w:rsidRPr="002A007E">
        <w:t xml:space="preserve">«О защите населения и территорий от чрезвычайных ситуаций природного и техногенного характера» и </w:t>
      </w:r>
      <w:r w:rsidRPr="002A007E">
        <w:rPr>
          <w:rFonts w:eastAsia="Calibri"/>
        </w:rPr>
        <w:t xml:space="preserve">Закона Белгородской области от 23.09.1998 № 41 «О защите населения и территорий от чрезвычайных ситуаций природного и техногенного характера» </w:t>
      </w:r>
      <w:r w:rsidRPr="002A007E">
        <w:t xml:space="preserve">с учетом требований ГОСТ </w:t>
      </w:r>
      <w:r w:rsidR="00AD0FDF">
        <w:t xml:space="preserve">                </w:t>
      </w:r>
      <w:r w:rsidRPr="002A007E">
        <w:t>Р 22.0.07-95.</w:t>
      </w:r>
    </w:p>
    <w:p w:rsidR="009628F9" w:rsidRPr="002A007E" w:rsidRDefault="009628F9" w:rsidP="009628F9">
      <w:pPr>
        <w:pStyle w:val="affa"/>
        <w:keepNext/>
        <w:spacing w:before="0" w:after="0"/>
        <w:contextualSpacing/>
      </w:pPr>
      <w:r w:rsidRPr="002A007E">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Белгородской области или отделом безопасности, гражданской обороны и чрезвычайных ситуаций администрации </w:t>
      </w:r>
      <w:r>
        <w:t>Белгородского</w:t>
      </w:r>
      <w:r w:rsidRPr="002A007E">
        <w:t xml:space="preserve"> района. </w:t>
      </w:r>
    </w:p>
    <w:p w:rsidR="009628F9" w:rsidRPr="005B243E" w:rsidRDefault="005B243E" w:rsidP="009628F9">
      <w:pPr>
        <w:pStyle w:val="101"/>
        <w:keepNext/>
        <w:ind w:firstLine="709"/>
        <w:contextualSpacing/>
        <w:rPr>
          <w:rStyle w:val="affd"/>
          <w:i w:val="0"/>
          <w:color w:val="000000" w:themeColor="text1"/>
          <w:sz w:val="24"/>
        </w:rPr>
      </w:pPr>
      <w:r>
        <w:rPr>
          <w:rStyle w:val="affd"/>
          <w:i w:val="0"/>
          <w:color w:val="000000" w:themeColor="text1"/>
          <w:sz w:val="24"/>
        </w:rPr>
        <w:t xml:space="preserve">          </w:t>
      </w:r>
      <w:r w:rsidR="009628F9" w:rsidRPr="005B243E">
        <w:rPr>
          <w:rStyle w:val="affd"/>
          <w:i w:val="0"/>
          <w:color w:val="000000" w:themeColor="text1"/>
          <w:sz w:val="24"/>
        </w:rPr>
        <w:t>Требования к обеспечению пожарной безопасности</w:t>
      </w:r>
    </w:p>
    <w:p w:rsidR="009628F9" w:rsidRDefault="009628F9" w:rsidP="005B243E">
      <w:pPr>
        <w:keepNext/>
        <w:autoSpaceDE w:val="0"/>
        <w:autoSpaceDN w:val="0"/>
        <w:adjustRightInd w:val="0"/>
        <w:ind w:firstLine="567"/>
        <w:contextualSpacing/>
        <w:rPr>
          <w:rStyle w:val="affd"/>
          <w:sz w:val="24"/>
        </w:rPr>
      </w:pPr>
      <w:r w:rsidRPr="00C51DE5">
        <w:rPr>
          <w:lang w:eastAsia="en-US"/>
        </w:rPr>
        <w:t>Нормативные показатели пожарной безопасности муниципальных образований принимаются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утвержденного Федеральным законом от 22.07.2008 № 123-ФЗ.</w:t>
      </w:r>
    </w:p>
    <w:p w:rsidR="009628F9" w:rsidRPr="005B243E" w:rsidRDefault="009628F9" w:rsidP="005B243E">
      <w:pPr>
        <w:rPr>
          <w:rStyle w:val="affd"/>
          <w:i w:val="0"/>
          <w:color w:val="000000" w:themeColor="text1"/>
          <w:sz w:val="24"/>
        </w:rPr>
      </w:pPr>
      <w:r w:rsidRPr="005B243E">
        <w:rPr>
          <w:rStyle w:val="affd"/>
          <w:i w:val="0"/>
          <w:color w:val="000000" w:themeColor="text1"/>
          <w:sz w:val="24"/>
        </w:rPr>
        <w:t>Требования к обеспечению защиты от затопления и подтопления</w:t>
      </w:r>
    </w:p>
    <w:p w:rsidR="009628F9" w:rsidRPr="002A007E" w:rsidRDefault="009628F9" w:rsidP="009628F9">
      <w:pPr>
        <w:pStyle w:val="affa"/>
        <w:keepNext/>
        <w:spacing w:before="0" w:after="0"/>
        <w:contextualSpacing/>
      </w:pPr>
      <w:r w:rsidRPr="002A007E">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9628F9" w:rsidRPr="002A007E" w:rsidRDefault="009628F9" w:rsidP="009628F9">
      <w:pPr>
        <w:pStyle w:val="affa"/>
        <w:keepNext/>
        <w:spacing w:before="0" w:after="0"/>
        <w:contextualSpacing/>
      </w:pPr>
      <w:r w:rsidRPr="002A007E">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9628F9" w:rsidRPr="002A007E" w:rsidRDefault="009628F9" w:rsidP="009628F9">
      <w:pPr>
        <w:pStyle w:val="affa"/>
        <w:keepNext/>
        <w:spacing w:before="0" w:after="0"/>
        <w:contextualSpacing/>
      </w:pPr>
      <w:r w:rsidRPr="002A007E">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A007E">
          <w:t>0,5 м</w:t>
        </w:r>
      </w:smartTag>
      <w:r w:rsidRPr="002A007E">
        <w:t xml:space="preserve"> выше расчетного горизонта высоких вод с учетом высоты волны при ветровом нагоне. </w:t>
      </w:r>
    </w:p>
    <w:p w:rsidR="009628F9" w:rsidRPr="002A007E" w:rsidRDefault="009628F9" w:rsidP="009628F9">
      <w:pPr>
        <w:pStyle w:val="affa"/>
        <w:keepNext/>
        <w:spacing w:before="0" w:after="0"/>
        <w:contextualSpacing/>
      </w:pPr>
      <w:r w:rsidRPr="002A007E">
        <w:t xml:space="preserve">За расчетный горизонт высоких вод следует принимать отметку наивысшего уровня воды повторяемостью: </w:t>
      </w:r>
    </w:p>
    <w:p w:rsidR="009628F9" w:rsidRPr="00C51DE5" w:rsidRDefault="005B243E" w:rsidP="009628F9">
      <w:pPr>
        <w:pStyle w:val="aff9"/>
        <w:keepNext/>
        <w:tabs>
          <w:tab w:val="left" w:pos="992"/>
        </w:tabs>
        <w:ind w:left="0" w:firstLine="709"/>
      </w:pPr>
      <w:r>
        <w:t xml:space="preserve">- </w:t>
      </w:r>
      <w:r w:rsidR="009628F9" w:rsidRPr="00C51DE5">
        <w:t xml:space="preserve">один раз в 100 лет – для территорий, застроенных или подлежащих застройке жилыми и общественными зданиями; </w:t>
      </w:r>
    </w:p>
    <w:p w:rsidR="009628F9" w:rsidRPr="00C51DE5" w:rsidRDefault="005B243E" w:rsidP="009628F9">
      <w:pPr>
        <w:pStyle w:val="aff9"/>
        <w:keepNext/>
        <w:tabs>
          <w:tab w:val="left" w:pos="992"/>
        </w:tabs>
        <w:ind w:left="0" w:firstLine="709"/>
      </w:pPr>
      <w:r>
        <w:t xml:space="preserve">- </w:t>
      </w:r>
      <w:r w:rsidR="009628F9" w:rsidRPr="00C51DE5">
        <w:t>один раз в 10 лет – для территорий парков и плоскостных спортивных сооружений.</w:t>
      </w:r>
    </w:p>
    <w:p w:rsidR="009628F9" w:rsidRPr="00C51DE5" w:rsidRDefault="009628F9" w:rsidP="009628F9">
      <w:pPr>
        <w:pStyle w:val="affa"/>
        <w:keepNext/>
        <w:spacing w:before="0" w:after="0"/>
        <w:contextualSpacing/>
      </w:pPr>
      <w:r w:rsidRPr="00C51DE5">
        <w:t>В качестве основных средств инженерной защиты от затопления следует предусматривать:</w:t>
      </w:r>
    </w:p>
    <w:p w:rsidR="009628F9" w:rsidRPr="00C51DE5" w:rsidRDefault="005B243E" w:rsidP="009628F9">
      <w:pPr>
        <w:pStyle w:val="aff9"/>
        <w:keepNext/>
        <w:tabs>
          <w:tab w:val="left" w:pos="992"/>
        </w:tabs>
        <w:ind w:left="0" w:firstLine="709"/>
      </w:pPr>
      <w:r>
        <w:t xml:space="preserve">- </w:t>
      </w:r>
      <w:r w:rsidR="009628F9" w:rsidRPr="00C51DE5">
        <w:t>обвалование территорий со стороны водных объектов;</w:t>
      </w:r>
    </w:p>
    <w:p w:rsidR="009628F9" w:rsidRPr="00C51DE5" w:rsidRDefault="005B243E" w:rsidP="009628F9">
      <w:pPr>
        <w:pStyle w:val="aff9"/>
        <w:keepNext/>
        <w:tabs>
          <w:tab w:val="left" w:pos="992"/>
        </w:tabs>
        <w:ind w:left="0" w:firstLine="709"/>
      </w:pPr>
      <w:r>
        <w:t xml:space="preserve">- </w:t>
      </w:r>
      <w:r w:rsidR="009628F9" w:rsidRPr="00C51DE5">
        <w:t>искусственное повышение рельефа территории до незатопляемых планировочных отметок;</w:t>
      </w:r>
    </w:p>
    <w:p w:rsidR="009628F9" w:rsidRPr="00C51DE5" w:rsidRDefault="005B243E" w:rsidP="009628F9">
      <w:pPr>
        <w:pStyle w:val="aff9"/>
        <w:keepNext/>
        <w:tabs>
          <w:tab w:val="left" w:pos="992"/>
        </w:tabs>
        <w:ind w:left="0" w:firstLine="709"/>
      </w:pPr>
      <w:r>
        <w:t xml:space="preserve">- </w:t>
      </w:r>
      <w:r w:rsidR="009628F9" w:rsidRPr="00C51DE5">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9628F9" w:rsidRPr="00C51DE5" w:rsidRDefault="005B243E" w:rsidP="009628F9">
      <w:pPr>
        <w:pStyle w:val="aff9"/>
        <w:keepNext/>
        <w:tabs>
          <w:tab w:val="left" w:pos="992"/>
        </w:tabs>
        <w:ind w:left="0" w:firstLine="709"/>
      </w:pPr>
      <w:r>
        <w:t xml:space="preserve">- </w:t>
      </w:r>
      <w:r w:rsidR="009628F9" w:rsidRPr="00C51DE5">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9628F9" w:rsidRPr="00C51DE5" w:rsidRDefault="009628F9" w:rsidP="009628F9">
      <w:pPr>
        <w:pStyle w:val="affa"/>
        <w:keepNext/>
        <w:spacing w:before="0" w:after="0"/>
        <w:contextualSpacing/>
      </w:pPr>
      <w:r w:rsidRPr="00C51DE5">
        <w:t>В качестве вспомогательных (некапитальных) средств инженерной защиты следует предусматривать:</w:t>
      </w:r>
    </w:p>
    <w:p w:rsidR="009628F9" w:rsidRPr="005B243E" w:rsidRDefault="005B243E" w:rsidP="009628F9">
      <w:pPr>
        <w:pStyle w:val="aff9"/>
        <w:keepNext/>
        <w:tabs>
          <w:tab w:val="left" w:pos="992"/>
        </w:tabs>
        <w:ind w:left="0" w:firstLine="709"/>
        <w:rPr>
          <w:sz w:val="24"/>
          <w:szCs w:val="24"/>
        </w:rPr>
      </w:pPr>
      <w:r w:rsidRPr="005B243E">
        <w:rPr>
          <w:sz w:val="24"/>
          <w:szCs w:val="24"/>
        </w:rPr>
        <w:t xml:space="preserve">- </w:t>
      </w:r>
      <w:r w:rsidR="009628F9" w:rsidRPr="005B243E">
        <w:rPr>
          <w:sz w:val="24"/>
          <w:szCs w:val="24"/>
        </w:rPr>
        <w:t>увеличение пропускной способности русел рек, их расчистку, дноуглубление и спрямление;</w:t>
      </w:r>
    </w:p>
    <w:p w:rsidR="009628F9" w:rsidRPr="005B243E" w:rsidRDefault="005B243E" w:rsidP="009628F9">
      <w:pPr>
        <w:pStyle w:val="aff9"/>
        <w:keepNext/>
        <w:tabs>
          <w:tab w:val="left" w:pos="992"/>
        </w:tabs>
        <w:ind w:left="0" w:firstLine="709"/>
        <w:rPr>
          <w:sz w:val="24"/>
          <w:szCs w:val="24"/>
        </w:rPr>
      </w:pPr>
      <w:r w:rsidRPr="005B243E">
        <w:rPr>
          <w:sz w:val="24"/>
          <w:szCs w:val="24"/>
        </w:rPr>
        <w:t xml:space="preserve">- </w:t>
      </w:r>
      <w:r w:rsidR="009628F9" w:rsidRPr="005B243E">
        <w:rPr>
          <w:sz w:val="24"/>
          <w:szCs w:val="24"/>
        </w:rPr>
        <w:t>расчистку водоемов и водотоков;</w:t>
      </w:r>
    </w:p>
    <w:p w:rsidR="009628F9" w:rsidRPr="005B243E" w:rsidRDefault="005B243E" w:rsidP="009628F9">
      <w:pPr>
        <w:pStyle w:val="aff9"/>
        <w:keepNext/>
        <w:tabs>
          <w:tab w:val="left" w:pos="992"/>
        </w:tabs>
        <w:ind w:left="0" w:firstLine="709"/>
        <w:rPr>
          <w:sz w:val="24"/>
          <w:szCs w:val="24"/>
        </w:rPr>
      </w:pPr>
      <w:r w:rsidRPr="005B243E">
        <w:rPr>
          <w:sz w:val="24"/>
          <w:szCs w:val="24"/>
        </w:rPr>
        <w:t xml:space="preserve">- </w:t>
      </w:r>
      <w:r w:rsidR="009628F9" w:rsidRPr="005B243E">
        <w:rPr>
          <w:sz w:val="24"/>
          <w:szCs w:val="24"/>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9628F9" w:rsidRPr="002A007E" w:rsidRDefault="009628F9" w:rsidP="009628F9">
      <w:pPr>
        <w:pStyle w:val="affa"/>
        <w:keepNext/>
        <w:spacing w:before="0" w:after="0"/>
        <w:contextualSpacing/>
      </w:pPr>
      <w:r w:rsidRPr="002A007E">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9628F9" w:rsidRPr="002A007E" w:rsidRDefault="009628F9" w:rsidP="009628F9">
      <w:pPr>
        <w:pStyle w:val="affa"/>
        <w:keepNext/>
        <w:spacing w:before="0" w:after="0"/>
        <w:contextualSpacing/>
      </w:pPr>
      <w:r w:rsidRPr="002A007E">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9628F9" w:rsidRPr="002A007E" w:rsidRDefault="009628F9" w:rsidP="009628F9">
      <w:pPr>
        <w:pStyle w:val="affa"/>
        <w:keepNext/>
        <w:spacing w:before="0" w:after="0"/>
        <w:contextualSpacing/>
      </w:pPr>
      <w:r w:rsidRPr="002A007E">
        <w:t>Сооружения и мероприятия для защиты от затопления проектируются в соответствии с требованиями СП 116.13330.2012 и СНиП 2.06.15-85.</w:t>
      </w:r>
    </w:p>
    <w:p w:rsidR="009628F9" w:rsidRPr="002A007E" w:rsidRDefault="009628F9" w:rsidP="009628F9">
      <w:pPr>
        <w:pStyle w:val="affa"/>
        <w:keepNext/>
        <w:spacing w:before="0" w:after="0"/>
        <w:contextualSpacing/>
      </w:pPr>
      <w:r w:rsidRPr="002A007E">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9628F9" w:rsidRPr="002A007E" w:rsidRDefault="009628F9" w:rsidP="009628F9">
      <w:pPr>
        <w:pStyle w:val="affa"/>
        <w:keepNext/>
        <w:spacing w:before="0" w:after="0"/>
        <w:contextualSpacing/>
      </w:pPr>
      <w:r w:rsidRPr="002A007E">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9628F9" w:rsidRPr="002A007E" w:rsidRDefault="009628F9" w:rsidP="009628F9">
      <w:pPr>
        <w:pStyle w:val="affa"/>
        <w:keepNext/>
        <w:spacing w:before="0" w:after="0"/>
        <w:contextualSpacing/>
      </w:pPr>
      <w:r w:rsidRPr="002A007E">
        <w:t>Понижение уровня грунтовых вод должно обеспечиваться:</w:t>
      </w:r>
    </w:p>
    <w:p w:rsidR="009628F9" w:rsidRPr="00C51DE5" w:rsidRDefault="005B243E" w:rsidP="009628F9">
      <w:pPr>
        <w:pStyle w:val="aff9"/>
        <w:keepNext/>
        <w:tabs>
          <w:tab w:val="left" w:pos="992"/>
        </w:tabs>
        <w:ind w:left="0" w:firstLine="709"/>
      </w:pPr>
      <w:r>
        <w:t xml:space="preserve">- </w:t>
      </w:r>
      <w:r w:rsidR="009628F9" w:rsidRPr="00C51DE5">
        <w:t xml:space="preserve">на территории капитальной застройки – не менее </w:t>
      </w:r>
      <w:smartTag w:uri="urn:schemas-microsoft-com:office:smarttags" w:element="metricconverter">
        <w:smartTagPr>
          <w:attr w:name="ProductID" w:val="2 м"/>
        </w:smartTagPr>
        <w:r w:rsidR="009628F9" w:rsidRPr="00C51DE5">
          <w:t>2 м</w:t>
        </w:r>
      </w:smartTag>
      <w:r w:rsidR="009628F9" w:rsidRPr="00C51DE5">
        <w:t xml:space="preserve"> от проектной отметки поверхности;</w:t>
      </w:r>
    </w:p>
    <w:p w:rsidR="009628F9" w:rsidRPr="00C51DE5" w:rsidRDefault="005B243E" w:rsidP="009628F9">
      <w:pPr>
        <w:pStyle w:val="aff9"/>
        <w:keepNext/>
        <w:tabs>
          <w:tab w:val="left" w:pos="992"/>
        </w:tabs>
        <w:ind w:left="0" w:firstLine="709"/>
      </w:pPr>
      <w:r>
        <w:t xml:space="preserve">- </w:t>
      </w:r>
      <w:r w:rsidR="009628F9" w:rsidRPr="00C51DE5">
        <w:t xml:space="preserve">на территории стадионов, парков, скверов и других зеленых насаждений – не менее </w:t>
      </w:r>
      <w:smartTag w:uri="urn:schemas-microsoft-com:office:smarttags" w:element="metricconverter">
        <w:smartTagPr>
          <w:attr w:name="ProductID" w:val="1 м"/>
        </w:smartTagPr>
        <w:r w:rsidR="009628F9" w:rsidRPr="00C51DE5">
          <w:t>1 м</w:t>
        </w:r>
      </w:smartTag>
      <w:r w:rsidR="009628F9" w:rsidRPr="00C51DE5">
        <w:t>;</w:t>
      </w:r>
    </w:p>
    <w:p w:rsidR="009628F9" w:rsidRPr="00C51DE5" w:rsidRDefault="005B243E" w:rsidP="009628F9">
      <w:pPr>
        <w:pStyle w:val="aff9"/>
        <w:keepNext/>
        <w:tabs>
          <w:tab w:val="left" w:pos="992"/>
        </w:tabs>
        <w:ind w:left="0" w:firstLine="709"/>
      </w:pPr>
      <w:r>
        <w:t xml:space="preserve">- </w:t>
      </w:r>
      <w:r w:rsidR="009628F9" w:rsidRPr="00C51DE5">
        <w:t xml:space="preserve">на территории крупных промышленных зон и комплексов не менее </w:t>
      </w:r>
      <w:smartTag w:uri="urn:schemas-microsoft-com:office:smarttags" w:element="metricconverter">
        <w:smartTagPr>
          <w:attr w:name="ProductID" w:val="15 м"/>
        </w:smartTagPr>
        <w:r w:rsidR="009628F9" w:rsidRPr="00C51DE5">
          <w:t>15 м</w:t>
        </w:r>
      </w:smartTag>
      <w:r w:rsidR="009628F9" w:rsidRPr="00C51DE5">
        <w:t>.</w:t>
      </w:r>
    </w:p>
    <w:p w:rsidR="009628F9" w:rsidRPr="005B243E" w:rsidRDefault="009628F9" w:rsidP="009628F9">
      <w:pPr>
        <w:pStyle w:val="101"/>
        <w:keepNext/>
        <w:ind w:firstLine="709"/>
        <w:contextualSpacing/>
        <w:rPr>
          <w:rStyle w:val="affd"/>
          <w:i w:val="0"/>
          <w:color w:val="000000" w:themeColor="text1"/>
          <w:sz w:val="24"/>
        </w:rPr>
      </w:pPr>
      <w:r w:rsidRPr="005B243E">
        <w:rPr>
          <w:rStyle w:val="affd"/>
          <w:i w:val="0"/>
          <w:color w:val="000000" w:themeColor="text1"/>
          <w:sz w:val="24"/>
        </w:rPr>
        <w:t>Требования к обеспечению защиты от овражной эрозии</w:t>
      </w:r>
    </w:p>
    <w:p w:rsidR="009628F9" w:rsidRPr="00C51DE5" w:rsidRDefault="009628F9" w:rsidP="009628F9">
      <w:pPr>
        <w:pStyle w:val="affa"/>
        <w:keepNext/>
        <w:spacing w:before="0" w:after="0"/>
        <w:contextualSpacing/>
      </w:pPr>
      <w:r w:rsidRPr="00C51DE5">
        <w:t>Для инженерной защиты территорий от овражной эрозии следует предусматривать следующие виды мероприятий:</w:t>
      </w:r>
    </w:p>
    <w:p w:rsidR="009628F9" w:rsidRPr="00C51DE5" w:rsidRDefault="005B243E" w:rsidP="009628F9">
      <w:pPr>
        <w:pStyle w:val="aff9"/>
        <w:keepNext/>
        <w:tabs>
          <w:tab w:val="left" w:pos="992"/>
        </w:tabs>
        <w:ind w:left="0" w:firstLine="709"/>
      </w:pPr>
      <w:r>
        <w:t xml:space="preserve">- </w:t>
      </w:r>
      <w:r w:rsidR="009628F9" w:rsidRPr="00C51DE5">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9628F9" w:rsidRPr="00C51DE5" w:rsidRDefault="005B243E" w:rsidP="009628F9">
      <w:pPr>
        <w:pStyle w:val="aff9"/>
        <w:keepNext/>
        <w:tabs>
          <w:tab w:val="left" w:pos="992"/>
        </w:tabs>
        <w:ind w:left="0" w:firstLine="709"/>
      </w:pPr>
      <w:r>
        <w:t xml:space="preserve">- </w:t>
      </w:r>
      <w:r w:rsidR="009628F9" w:rsidRPr="00C51DE5">
        <w:t>упорядочение поверхностного стока;</w:t>
      </w:r>
    </w:p>
    <w:p w:rsidR="009628F9" w:rsidRPr="00C51DE5" w:rsidRDefault="005B243E" w:rsidP="009628F9">
      <w:pPr>
        <w:pStyle w:val="aff9"/>
        <w:keepNext/>
        <w:tabs>
          <w:tab w:val="left" w:pos="992"/>
        </w:tabs>
        <w:ind w:left="0" w:firstLine="709"/>
      </w:pPr>
      <w:r>
        <w:t xml:space="preserve">- </w:t>
      </w:r>
      <w:r w:rsidR="009628F9" w:rsidRPr="00C51DE5">
        <w:t>искусственное понижение уровня подземных вод (дренажные системы для понижения или перехвата грунтовых вод);</w:t>
      </w:r>
    </w:p>
    <w:p w:rsidR="009628F9" w:rsidRPr="00C51DE5" w:rsidRDefault="005B243E" w:rsidP="009628F9">
      <w:pPr>
        <w:pStyle w:val="aff9"/>
        <w:keepNext/>
        <w:tabs>
          <w:tab w:val="left" w:pos="992"/>
        </w:tabs>
        <w:ind w:left="0" w:firstLine="709"/>
      </w:pPr>
      <w:r>
        <w:t xml:space="preserve">- </w:t>
      </w:r>
      <w:r w:rsidR="009628F9" w:rsidRPr="00C51DE5">
        <w:t>сооружения механической защиты для остановки движения почв.</w:t>
      </w:r>
    </w:p>
    <w:p w:rsidR="009628F9" w:rsidRPr="00C51DE5" w:rsidRDefault="009628F9" w:rsidP="009628F9">
      <w:pPr>
        <w:pStyle w:val="affa"/>
        <w:keepNext/>
        <w:spacing w:before="0" w:after="0"/>
        <w:contextualSpacing/>
      </w:pPr>
      <w:r w:rsidRPr="00C51DE5">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9628F9" w:rsidRPr="00C51DE5" w:rsidRDefault="009628F9" w:rsidP="009628F9">
      <w:pPr>
        <w:pStyle w:val="affa"/>
        <w:keepNext/>
        <w:spacing w:before="0" w:after="0"/>
        <w:contextualSpacing/>
      </w:pPr>
      <w:r w:rsidRPr="00C51DE5">
        <w:t>Для инженерной защиты территорий от водной эрозии необходимо предусматривать следующие виды сооружений и мероприятий:</w:t>
      </w:r>
    </w:p>
    <w:p w:rsidR="009628F9" w:rsidRPr="00C51DE5" w:rsidRDefault="005B243E" w:rsidP="009628F9">
      <w:pPr>
        <w:pStyle w:val="aff9"/>
        <w:keepNext/>
        <w:tabs>
          <w:tab w:val="left" w:pos="992"/>
        </w:tabs>
        <w:ind w:left="0" w:firstLine="709"/>
      </w:pPr>
      <w:r>
        <w:t xml:space="preserve">- </w:t>
      </w:r>
      <w:r w:rsidR="009628F9" w:rsidRPr="00C51DE5">
        <w:t>водозадерживающие сооружения – валы по берегам рек, вокруг водоемов;</w:t>
      </w:r>
    </w:p>
    <w:p w:rsidR="009628F9" w:rsidRPr="00C51DE5" w:rsidRDefault="005B243E" w:rsidP="009628F9">
      <w:pPr>
        <w:pStyle w:val="aff9"/>
        <w:keepNext/>
        <w:tabs>
          <w:tab w:val="left" w:pos="992"/>
        </w:tabs>
        <w:ind w:left="0" w:firstLine="709"/>
      </w:pPr>
      <w:r>
        <w:t xml:space="preserve">- </w:t>
      </w:r>
      <w:r w:rsidR="009628F9" w:rsidRPr="00C51DE5">
        <w:t>водоотводящие сооружения (валы, нагорные каналы и канавы) для перехвата поверхностных (дождевых и талых) вод и отвода их в водоемы и водотоки;</w:t>
      </w:r>
    </w:p>
    <w:p w:rsidR="009628F9" w:rsidRPr="00C51DE5" w:rsidRDefault="005B243E" w:rsidP="009628F9">
      <w:pPr>
        <w:pStyle w:val="aff9"/>
        <w:keepNext/>
        <w:tabs>
          <w:tab w:val="left" w:pos="992"/>
        </w:tabs>
        <w:ind w:left="0" w:firstLine="709"/>
      </w:pPr>
      <w:r>
        <w:t xml:space="preserve">- </w:t>
      </w:r>
      <w:r w:rsidR="009628F9" w:rsidRPr="00C51DE5">
        <w:t>водосборные сооружения (пруды, запруды и др.);</w:t>
      </w:r>
    </w:p>
    <w:p w:rsidR="009628F9" w:rsidRPr="00C51DE5" w:rsidRDefault="005B243E" w:rsidP="009628F9">
      <w:pPr>
        <w:pStyle w:val="aff9"/>
        <w:keepNext/>
        <w:tabs>
          <w:tab w:val="left" w:pos="992"/>
        </w:tabs>
        <w:ind w:left="0" w:firstLine="709"/>
      </w:pPr>
      <w:r>
        <w:t xml:space="preserve">- </w:t>
      </w:r>
      <w:r w:rsidR="009628F9" w:rsidRPr="00C51DE5">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9628F9" w:rsidRDefault="009628F9" w:rsidP="009628F9">
      <w:pPr>
        <w:pStyle w:val="aff9"/>
        <w:keepNext/>
        <w:tabs>
          <w:tab w:val="left" w:pos="992"/>
        </w:tabs>
        <w:ind w:left="0" w:firstLine="709"/>
      </w:pPr>
      <w:r w:rsidRPr="00C51DE5">
        <w:t>террасирование (насыпная часть террас используется для посадки деревьев, посева трав и сельскохозяйственных культур).</w:t>
      </w:r>
    </w:p>
    <w:p w:rsidR="005B243E" w:rsidRPr="005B243E" w:rsidRDefault="005B243E" w:rsidP="005B243E">
      <w:pPr>
        <w:pStyle w:val="20"/>
        <w:tabs>
          <w:tab w:val="left" w:pos="1134"/>
          <w:tab w:val="left" w:pos="1276"/>
        </w:tabs>
        <w:spacing w:before="0" w:after="0"/>
        <w:ind w:left="426"/>
        <w:contextualSpacing/>
        <w:jc w:val="center"/>
        <w:rPr>
          <w:rFonts w:ascii="Times New Roman" w:hAnsi="Times New Roman" w:cs="Times New Roman"/>
          <w:i w:val="0"/>
          <w:sz w:val="24"/>
          <w:szCs w:val="24"/>
        </w:rPr>
      </w:pPr>
      <w:bookmarkStart w:id="141" w:name="_Toc415488783"/>
      <w:bookmarkStart w:id="142" w:name="_Toc420924732"/>
      <w:bookmarkStart w:id="143" w:name="_Toc427067186"/>
      <w:bookmarkStart w:id="144" w:name="_Toc433836760"/>
      <w:bookmarkStart w:id="145" w:name="_Toc434252556"/>
      <w:bookmarkStart w:id="146" w:name="_Toc434511594"/>
      <w:bookmarkStart w:id="147" w:name="_Toc444506595"/>
      <w:r>
        <w:rPr>
          <w:rFonts w:ascii="Times New Roman" w:hAnsi="Times New Roman" w:cs="Times New Roman"/>
          <w:i w:val="0"/>
          <w:sz w:val="24"/>
          <w:szCs w:val="24"/>
        </w:rPr>
        <w:t>2.13.</w:t>
      </w:r>
      <w:r w:rsidRPr="005B243E">
        <w:rPr>
          <w:rFonts w:ascii="Times New Roman" w:hAnsi="Times New Roman" w:cs="Times New Roman"/>
          <w:i w:val="0"/>
          <w:sz w:val="24"/>
          <w:szCs w:val="24"/>
        </w:rPr>
        <w:t>Требования к охране объектов культурного наследия</w:t>
      </w:r>
      <w:bookmarkEnd w:id="141"/>
      <w:bookmarkEnd w:id="142"/>
      <w:bookmarkEnd w:id="143"/>
      <w:bookmarkEnd w:id="144"/>
      <w:bookmarkEnd w:id="145"/>
      <w:bookmarkEnd w:id="146"/>
      <w:bookmarkEnd w:id="147"/>
    </w:p>
    <w:p w:rsidR="005B243E" w:rsidRPr="002A007E" w:rsidRDefault="005B243E" w:rsidP="005B243E">
      <w:pPr>
        <w:pStyle w:val="affa"/>
        <w:keepNext/>
        <w:spacing w:before="0" w:after="0"/>
        <w:contextualSpacing/>
      </w:pPr>
      <w:r w:rsidRPr="002A007E">
        <w:t>При подготовке документов территориального планирования муниципального района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5B243E" w:rsidRPr="002A007E" w:rsidRDefault="005B243E" w:rsidP="005B243E">
      <w:pPr>
        <w:pStyle w:val="affa"/>
        <w:keepNext/>
        <w:spacing w:before="0" w:after="0"/>
        <w:contextualSpacing/>
      </w:pPr>
      <w:r w:rsidRPr="002A007E">
        <w:t>Нормы охраны объектов культурного наследия на территории муниципального района не могут быть выражены в показателях обеспеченности объектами и доступности до объектов, но обязательно должны учитываться при подготовке градостроительной документации. В материалах по обоснованию местных нормативов градостроительного проектирования приводятся нормативные требования к охране объектов культурного наследия при градостроительном проектировании в соответствии с действующим законодательством. Требования к охране ОКН на территории муниципального района устанавливаются в соответствии с Федеральным законом от 25.06.2002 № 73-ФЗ «Об объектах культурного наследия (памятниках истории и культуры) народов Российской Федерации» и Законом Белгородской области от 13.11.2003 № 97 «Об объектах культурного наследия (памятниках истории и культуры) народов Белгородской области».</w:t>
      </w:r>
    </w:p>
    <w:p w:rsidR="005B243E" w:rsidRPr="002A007E" w:rsidRDefault="005B243E" w:rsidP="005B243E">
      <w:pPr>
        <w:pStyle w:val="affa"/>
        <w:keepNext/>
        <w:spacing w:before="0" w:after="0"/>
        <w:contextualSpacing/>
      </w:pPr>
      <w:r w:rsidRPr="002A007E">
        <w:t xml:space="preserve">Границы территорий объектов культурного наследия отображаются в документах территориального планирования на основании ранее утверждённых в соответствии с законодательством документов. </w:t>
      </w:r>
    </w:p>
    <w:p w:rsidR="005B243E" w:rsidRPr="002A007E" w:rsidRDefault="005B243E" w:rsidP="005B243E">
      <w:pPr>
        <w:pStyle w:val="affa"/>
        <w:keepNext/>
        <w:spacing w:before="0" w:after="0"/>
        <w:contextualSpacing/>
      </w:pPr>
      <w:r w:rsidRPr="002A007E">
        <w:t xml:space="preserve">Основными источниками информации об объектах культурного наследия и их территориях, а также их зонах охраны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5B243E" w:rsidRPr="002A007E" w:rsidRDefault="005B243E" w:rsidP="005B243E">
      <w:pPr>
        <w:pStyle w:val="affa"/>
        <w:keepNext/>
        <w:spacing w:before="0" w:after="0"/>
        <w:contextualSpacing/>
      </w:pPr>
      <w:r w:rsidRPr="002A007E">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либо проекта объединенной зоны охраны объектов культурного наследия:</w:t>
      </w:r>
    </w:p>
    <w:p w:rsidR="005B243E" w:rsidRPr="00C51DE5" w:rsidRDefault="005B243E" w:rsidP="005B243E">
      <w:pPr>
        <w:pStyle w:val="aff9"/>
        <w:keepNext/>
        <w:tabs>
          <w:tab w:val="left" w:pos="992"/>
        </w:tabs>
        <w:ind w:left="0" w:firstLine="709"/>
      </w:pPr>
      <w:r>
        <w:t xml:space="preserve">- </w:t>
      </w:r>
      <w:r w:rsidRPr="00C51DE5">
        <w:t>в отношении объектов культурного наследия федерального значения - уполномоченным органом государственной власти Белгородской области по согласованию с федеральным органом охраны объектов культурного наследия;</w:t>
      </w:r>
    </w:p>
    <w:p w:rsidR="005B243E" w:rsidRPr="00C51DE5" w:rsidRDefault="005B243E" w:rsidP="005B243E">
      <w:pPr>
        <w:pStyle w:val="aff9"/>
        <w:keepNext/>
        <w:tabs>
          <w:tab w:val="left" w:pos="992"/>
        </w:tabs>
        <w:ind w:left="0" w:firstLine="709"/>
      </w:pPr>
      <w:r>
        <w:t xml:space="preserve">- </w:t>
      </w:r>
      <w:r w:rsidRPr="00C51DE5">
        <w:t>в отношении объектов культурного наследия регионального и местного (муниципального) значения – администрацией Белгородской области по представлению специально уполномоченного государственного органа охраны объектов культурного наследия Белгородской области, согласованному с органами местного самоуправления.</w:t>
      </w:r>
    </w:p>
    <w:p w:rsidR="005B243E" w:rsidRPr="002A007E" w:rsidRDefault="005B243E" w:rsidP="005B243E">
      <w:pPr>
        <w:pStyle w:val="affa"/>
        <w:keepNext/>
        <w:spacing w:before="0" w:after="0"/>
        <w:contextualSpacing/>
      </w:pPr>
      <w:r w:rsidRPr="002A007E">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5B243E" w:rsidRPr="002A007E" w:rsidRDefault="005B243E" w:rsidP="005B243E">
      <w:pPr>
        <w:pStyle w:val="affa"/>
        <w:keepNext/>
        <w:spacing w:before="0" w:after="0"/>
        <w:contextualSpacing/>
      </w:pPr>
      <w:r w:rsidRPr="002A007E">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5B243E" w:rsidRPr="002A007E" w:rsidRDefault="005B243E" w:rsidP="005B243E">
      <w:pPr>
        <w:pStyle w:val="affa"/>
        <w:keepNext/>
        <w:spacing w:before="0" w:after="0"/>
        <w:contextualSpacing/>
      </w:pPr>
      <w:r w:rsidRPr="002A007E">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5B243E" w:rsidRPr="002A007E" w:rsidRDefault="005B243E" w:rsidP="005B243E">
      <w:pPr>
        <w:pStyle w:val="affa"/>
        <w:keepNext/>
        <w:spacing w:before="0" w:after="0"/>
        <w:contextualSpacing/>
      </w:pPr>
      <w:r w:rsidRPr="002A007E">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5B243E" w:rsidRPr="002A007E" w:rsidRDefault="005B243E" w:rsidP="005B243E">
      <w:pPr>
        <w:pStyle w:val="affa"/>
        <w:keepNext/>
        <w:spacing w:before="0" w:after="0"/>
        <w:contextualSpacing/>
      </w:pPr>
      <w:r w:rsidRPr="002A007E">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5B243E" w:rsidRPr="002A007E" w:rsidRDefault="005B243E" w:rsidP="005B243E">
      <w:pPr>
        <w:pStyle w:val="affa"/>
        <w:keepNext/>
        <w:spacing w:before="0" w:after="0"/>
        <w:contextualSpacing/>
      </w:pPr>
      <w:r w:rsidRPr="002A007E">
        <w:t>Расстояния от объектов культурного наследия до транспортных и инженерных коммуникаций следует принимать не менее:</w:t>
      </w:r>
    </w:p>
    <w:p w:rsidR="005B243E" w:rsidRPr="002A007E" w:rsidRDefault="005B243E" w:rsidP="005B243E">
      <w:pPr>
        <w:pStyle w:val="aff9"/>
        <w:keepNext/>
        <w:tabs>
          <w:tab w:val="left" w:pos="992"/>
        </w:tabs>
        <w:ind w:left="0" w:firstLine="709"/>
      </w:pPr>
      <w:r>
        <w:t xml:space="preserve">- </w:t>
      </w:r>
      <w:r w:rsidRPr="002A007E">
        <w:t>до проезжих частей магистралей скоростного и непрерывного движения:</w:t>
      </w:r>
    </w:p>
    <w:p w:rsidR="005B243E" w:rsidRPr="00C51DE5" w:rsidRDefault="005B243E" w:rsidP="005B243E">
      <w:pPr>
        <w:pStyle w:val="affe"/>
        <w:keepNext/>
        <w:spacing w:line="240" w:lineRule="auto"/>
        <w:ind w:firstLine="0"/>
        <w:contextualSpacing/>
      </w:pPr>
      <w:r w:rsidRPr="00C51DE5">
        <w:t xml:space="preserve">в условиях сложного рельефа </w:t>
      </w:r>
      <w:r w:rsidRPr="00C51DE5">
        <w:rPr>
          <w:lang w:val="ru-RU"/>
        </w:rPr>
        <w:t>–</w:t>
      </w:r>
      <w:r w:rsidRPr="00C51DE5">
        <w:t xml:space="preserve"> </w:t>
      </w:r>
      <w:smartTag w:uri="urn:schemas-microsoft-com:office:smarttags" w:element="metricconverter">
        <w:smartTagPr>
          <w:attr w:name="ProductID" w:val="100 м"/>
        </w:smartTagPr>
        <w:r w:rsidRPr="00C51DE5">
          <w:t>100</w:t>
        </w:r>
        <w:r w:rsidRPr="00C51DE5">
          <w:rPr>
            <w:lang w:val="ru-RU"/>
          </w:rPr>
          <w:t xml:space="preserve"> м</w:t>
        </w:r>
      </w:smartTag>
      <w:r w:rsidRPr="00C51DE5">
        <w:t>;</w:t>
      </w:r>
    </w:p>
    <w:p w:rsidR="005B243E" w:rsidRPr="00C51DE5" w:rsidRDefault="005B243E" w:rsidP="005B243E">
      <w:pPr>
        <w:pStyle w:val="affe"/>
        <w:keepNext/>
        <w:spacing w:line="240" w:lineRule="auto"/>
        <w:ind w:firstLine="0"/>
        <w:contextualSpacing/>
      </w:pPr>
      <w:r w:rsidRPr="00C51DE5">
        <w:t xml:space="preserve">на плоском рельефе </w:t>
      </w:r>
      <w:r w:rsidRPr="00C51DE5">
        <w:rPr>
          <w:lang w:val="ru-RU"/>
        </w:rPr>
        <w:t>–</w:t>
      </w:r>
      <w:r w:rsidRPr="00C51DE5">
        <w:t xml:space="preserve"> </w:t>
      </w:r>
      <w:smartTag w:uri="urn:schemas-microsoft-com:office:smarttags" w:element="metricconverter">
        <w:smartTagPr>
          <w:attr w:name="ProductID" w:val="50 м"/>
        </w:smartTagPr>
        <w:r w:rsidRPr="00C51DE5">
          <w:t>50</w:t>
        </w:r>
        <w:r w:rsidRPr="00C51DE5">
          <w:rPr>
            <w:lang w:val="ru-RU"/>
          </w:rPr>
          <w:t xml:space="preserve"> м</w:t>
        </w:r>
      </w:smartTag>
      <w:r w:rsidRPr="00C51DE5">
        <w:t>;</w:t>
      </w:r>
    </w:p>
    <w:p w:rsidR="005B243E" w:rsidRPr="00C51DE5" w:rsidRDefault="005B243E" w:rsidP="005B243E">
      <w:pPr>
        <w:pStyle w:val="aff9"/>
        <w:keepNext/>
        <w:tabs>
          <w:tab w:val="left" w:pos="992"/>
        </w:tabs>
        <w:ind w:left="0" w:firstLine="709"/>
      </w:pPr>
      <w:r>
        <w:t xml:space="preserve">- </w:t>
      </w:r>
      <w:r w:rsidRPr="00C51DE5">
        <w:t xml:space="preserve">до сетей водопровода, канализации и теплоснабжения (кроме разводящих) – </w:t>
      </w:r>
      <w:smartTag w:uri="urn:schemas-microsoft-com:office:smarttags" w:element="metricconverter">
        <w:smartTagPr>
          <w:attr w:name="ProductID" w:val="15 м"/>
        </w:smartTagPr>
        <w:r w:rsidRPr="00C51DE5">
          <w:t>15 м</w:t>
        </w:r>
      </w:smartTag>
      <w:r w:rsidRPr="00C51DE5">
        <w:t>;</w:t>
      </w:r>
    </w:p>
    <w:p w:rsidR="005B243E" w:rsidRPr="00C51DE5" w:rsidRDefault="005B243E" w:rsidP="005B243E">
      <w:pPr>
        <w:pStyle w:val="aff9"/>
        <w:keepNext/>
        <w:tabs>
          <w:tab w:val="left" w:pos="992"/>
        </w:tabs>
        <w:ind w:left="0" w:firstLine="709"/>
      </w:pPr>
      <w:r>
        <w:t xml:space="preserve">- </w:t>
      </w:r>
      <w:r w:rsidRPr="00C51DE5">
        <w:t xml:space="preserve">до других подземных инженерных сетей – </w:t>
      </w:r>
      <w:smartTag w:uri="urn:schemas-microsoft-com:office:smarttags" w:element="metricconverter">
        <w:smartTagPr>
          <w:attr w:name="ProductID" w:val="5 м"/>
        </w:smartTagPr>
        <w:r w:rsidRPr="00C51DE5">
          <w:t>5 м</w:t>
        </w:r>
      </w:smartTag>
      <w:r w:rsidRPr="00C51DE5">
        <w:t>.</w:t>
      </w:r>
    </w:p>
    <w:p w:rsidR="005B243E" w:rsidRPr="00C51DE5" w:rsidRDefault="005B243E" w:rsidP="005B243E">
      <w:pPr>
        <w:pStyle w:val="affe"/>
        <w:keepNext/>
        <w:spacing w:line="240" w:lineRule="auto"/>
        <w:contextualSpacing/>
      </w:pPr>
      <w:r w:rsidRPr="00C51DE5">
        <w:rPr>
          <w:rStyle w:val="affb"/>
        </w:rPr>
        <w:t>В условиях реконструкции указанные расстояния до инженерных сетей допускается сокращать</w:t>
      </w:r>
      <w:r w:rsidRPr="00C51DE5">
        <w:t>, но принимать не менее:</w:t>
      </w:r>
    </w:p>
    <w:p w:rsidR="005B243E" w:rsidRPr="00C51DE5" w:rsidRDefault="005B243E" w:rsidP="005B243E">
      <w:pPr>
        <w:pStyle w:val="aff9"/>
        <w:keepNext/>
        <w:tabs>
          <w:tab w:val="left" w:pos="992"/>
        </w:tabs>
        <w:ind w:left="0" w:firstLine="709"/>
      </w:pPr>
      <w:r>
        <w:t xml:space="preserve">- </w:t>
      </w:r>
      <w:r w:rsidRPr="00C51DE5">
        <w:t xml:space="preserve">до водонесущих сетей – </w:t>
      </w:r>
      <w:smartTag w:uri="urn:schemas-microsoft-com:office:smarttags" w:element="metricconverter">
        <w:smartTagPr>
          <w:attr w:name="ProductID" w:val="5 м"/>
        </w:smartTagPr>
        <w:r w:rsidRPr="00C51DE5">
          <w:t>5 м</w:t>
        </w:r>
      </w:smartTag>
      <w:r w:rsidRPr="00C51DE5">
        <w:t>;</w:t>
      </w:r>
    </w:p>
    <w:p w:rsidR="005B243E" w:rsidRPr="00C51DE5" w:rsidRDefault="005B243E" w:rsidP="005B243E">
      <w:pPr>
        <w:pStyle w:val="aff9"/>
        <w:keepNext/>
        <w:tabs>
          <w:tab w:val="left" w:pos="992"/>
        </w:tabs>
        <w:ind w:left="0" w:firstLine="709"/>
      </w:pPr>
      <w:r>
        <w:t xml:space="preserve">- </w:t>
      </w:r>
      <w:r w:rsidRPr="00C51DE5">
        <w:t xml:space="preserve">до неводонесущих сетей – </w:t>
      </w:r>
      <w:smartTag w:uri="urn:schemas-microsoft-com:office:smarttags" w:element="metricconverter">
        <w:smartTagPr>
          <w:attr w:name="ProductID" w:val="2 м"/>
        </w:smartTagPr>
        <w:r w:rsidRPr="00C51DE5">
          <w:t>2 м</w:t>
        </w:r>
      </w:smartTag>
      <w:r w:rsidRPr="00C51DE5">
        <w:t>.</w:t>
      </w:r>
    </w:p>
    <w:p w:rsidR="005B243E" w:rsidRPr="00C51DE5" w:rsidRDefault="005B243E" w:rsidP="005B243E">
      <w:pPr>
        <w:pStyle w:val="affe"/>
        <w:keepNext/>
        <w:spacing w:line="240" w:lineRule="auto"/>
        <w:contextualSpacing/>
      </w:pPr>
      <w:r w:rsidRPr="00C51DE5">
        <w:rPr>
          <w:rStyle w:val="affb"/>
        </w:rPr>
        <w:t>При этом необходимо обеспечивать проведение специальных технических меропр</w:t>
      </w:r>
      <w:r w:rsidRPr="00C51DE5">
        <w:t xml:space="preserve">иятий по сохранности объектов культурного наследия при производстве строительных работ. </w:t>
      </w:r>
    </w:p>
    <w:p w:rsidR="005B243E" w:rsidRPr="005B243E" w:rsidRDefault="005B243E" w:rsidP="00776EA2">
      <w:pPr>
        <w:pStyle w:val="20"/>
        <w:numPr>
          <w:ilvl w:val="1"/>
          <w:numId w:val="20"/>
        </w:numPr>
        <w:tabs>
          <w:tab w:val="left" w:pos="1134"/>
          <w:tab w:val="left" w:pos="1276"/>
        </w:tabs>
        <w:spacing w:before="0" w:after="0"/>
        <w:ind w:left="851"/>
        <w:contextualSpacing/>
        <w:rPr>
          <w:rFonts w:ascii="Times New Roman" w:hAnsi="Times New Roman" w:cs="Times New Roman"/>
          <w:i w:val="0"/>
          <w:color w:val="000000" w:themeColor="text1"/>
          <w:sz w:val="24"/>
          <w:szCs w:val="24"/>
        </w:rPr>
      </w:pPr>
      <w:bookmarkStart w:id="148" w:name="_Toc415488785"/>
      <w:bookmarkStart w:id="149" w:name="_Toc420924734"/>
      <w:bookmarkStart w:id="150" w:name="_Toc427067187"/>
      <w:bookmarkStart w:id="151" w:name="_Toc434252557"/>
      <w:bookmarkStart w:id="152" w:name="_Toc434511595"/>
      <w:bookmarkStart w:id="153" w:name="_Toc444506596"/>
      <w:r w:rsidRPr="005B243E">
        <w:rPr>
          <w:rFonts w:ascii="Times New Roman" w:hAnsi="Times New Roman" w:cs="Times New Roman"/>
          <w:i w:val="0"/>
          <w:color w:val="000000" w:themeColor="text1"/>
          <w:sz w:val="24"/>
          <w:szCs w:val="24"/>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48"/>
      <w:bookmarkEnd w:id="149"/>
      <w:bookmarkEnd w:id="150"/>
      <w:bookmarkEnd w:id="151"/>
      <w:bookmarkEnd w:id="152"/>
      <w:bookmarkEnd w:id="153"/>
    </w:p>
    <w:p w:rsidR="005B243E" w:rsidRPr="002A007E" w:rsidRDefault="005B243E" w:rsidP="005B243E">
      <w:pPr>
        <w:pStyle w:val="affa"/>
        <w:keepNext/>
        <w:spacing w:before="0" w:after="0"/>
        <w:contextualSpacing/>
      </w:pPr>
      <w:r w:rsidRPr="002A007E">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r>
        <w:t xml:space="preserve"> </w:t>
      </w:r>
    </w:p>
    <w:p w:rsidR="005B243E" w:rsidRPr="002A007E" w:rsidRDefault="005B243E" w:rsidP="005B243E">
      <w:pPr>
        <w:pStyle w:val="affa"/>
        <w:keepNext/>
        <w:spacing w:before="0" w:after="0"/>
        <w:contextualSpacing/>
      </w:pPr>
      <w:r w:rsidRPr="002A007E">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5B243E" w:rsidRPr="002A007E" w:rsidRDefault="005B243E" w:rsidP="005B243E">
      <w:pPr>
        <w:pStyle w:val="affa"/>
        <w:keepNext/>
        <w:spacing w:before="0" w:after="0"/>
        <w:contextualSpacing/>
      </w:pPr>
      <w:r w:rsidRPr="002A007E">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5B243E" w:rsidRPr="002A007E" w:rsidRDefault="005B243E" w:rsidP="005B243E">
      <w:pPr>
        <w:pStyle w:val="affa"/>
        <w:keepNext/>
        <w:spacing w:before="0" w:after="0"/>
        <w:contextualSpacing/>
      </w:pPr>
      <w:r w:rsidRPr="002A007E">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5B243E" w:rsidRPr="00C51DE5" w:rsidRDefault="005B243E" w:rsidP="005B243E">
      <w:pPr>
        <w:pStyle w:val="aff9"/>
        <w:keepNext/>
        <w:tabs>
          <w:tab w:val="left" w:pos="992"/>
        </w:tabs>
        <w:ind w:left="0" w:firstLine="709"/>
      </w:pPr>
      <w:r>
        <w:t xml:space="preserve">- </w:t>
      </w:r>
      <w:r w:rsidRPr="00C51DE5">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5B243E" w:rsidRPr="00C51DE5" w:rsidRDefault="005B243E" w:rsidP="005B243E">
      <w:pPr>
        <w:pStyle w:val="aff9"/>
        <w:keepNext/>
        <w:tabs>
          <w:tab w:val="left" w:pos="992"/>
        </w:tabs>
        <w:ind w:left="0" w:firstLine="709"/>
      </w:pPr>
      <w:r>
        <w:t xml:space="preserve">- </w:t>
      </w:r>
      <w:r w:rsidRPr="00C51DE5">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5B243E" w:rsidRPr="00C51DE5" w:rsidRDefault="005B243E" w:rsidP="005B243E">
      <w:pPr>
        <w:pStyle w:val="aff9"/>
        <w:keepNext/>
        <w:tabs>
          <w:tab w:val="left" w:pos="992"/>
        </w:tabs>
        <w:ind w:left="0" w:firstLine="709"/>
      </w:pPr>
      <w:r>
        <w:t xml:space="preserve">- </w:t>
      </w:r>
      <w:r w:rsidRPr="00C51DE5">
        <w:t>отдельных нестационарных объектов для попутного обслуживания пешеходов (мелкорозничная торговля и бытовое обслуживание).</w:t>
      </w:r>
    </w:p>
    <w:p w:rsidR="005B243E" w:rsidRPr="002A007E" w:rsidRDefault="005B243E" w:rsidP="005B243E">
      <w:pPr>
        <w:pStyle w:val="affa"/>
        <w:keepNext/>
        <w:spacing w:before="0" w:after="0"/>
        <w:contextualSpacing/>
      </w:pPr>
      <w:r w:rsidRPr="002A007E">
        <w:t>Красные линии магистральных улиц, транспортных развязок, в том числе кольцевого типа и существующих перекрестков на магистральных улицах необходимо назначать с учетом возможности их реконструкции для увеличения пропускной способности.</w:t>
      </w:r>
    </w:p>
    <w:p w:rsidR="005B243E" w:rsidRPr="002A007E" w:rsidRDefault="005B243E" w:rsidP="005B243E">
      <w:pPr>
        <w:pStyle w:val="affa"/>
        <w:keepNext/>
        <w:spacing w:before="0" w:after="0"/>
        <w:contextualSpacing/>
      </w:pPr>
      <w:r w:rsidRPr="002A007E">
        <w:t>Размещение автостоянок в красных линиях улиц возможно, при условии сохранения ширины проезжей части.</w:t>
      </w:r>
    </w:p>
    <w:p w:rsidR="005B243E" w:rsidRPr="002A007E" w:rsidRDefault="005B243E" w:rsidP="005B243E">
      <w:pPr>
        <w:pStyle w:val="affa"/>
        <w:keepNext/>
        <w:spacing w:before="0" w:after="0"/>
        <w:contextualSpacing/>
      </w:pPr>
      <w:r w:rsidRPr="002A007E">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городов и других поселений.</w:t>
      </w:r>
    </w:p>
    <w:p w:rsidR="005B243E" w:rsidRPr="002A007E" w:rsidRDefault="005B243E" w:rsidP="005B243E">
      <w:pPr>
        <w:pStyle w:val="affa"/>
        <w:keepNext/>
        <w:spacing w:before="0" w:after="0"/>
        <w:contextualSpacing/>
      </w:pPr>
      <w:r w:rsidRPr="002A007E">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5B243E" w:rsidRPr="002A007E" w:rsidRDefault="005B243E" w:rsidP="005B243E">
      <w:pPr>
        <w:pStyle w:val="affa"/>
        <w:keepNext/>
        <w:spacing w:before="0" w:after="0"/>
        <w:contextualSpacing/>
      </w:pPr>
      <w:r w:rsidRPr="002A007E">
        <w:t>Проектирование и строительство зданий и сооружений на территориях населенных пунктов, не имеющих утвержденных в установленном порядке красных линий, не допускается.</w:t>
      </w:r>
    </w:p>
    <w:p w:rsidR="005B243E" w:rsidRPr="002A007E" w:rsidRDefault="005B243E" w:rsidP="005B243E">
      <w:pPr>
        <w:pStyle w:val="affa"/>
        <w:keepNext/>
        <w:spacing w:before="0" w:after="0"/>
        <w:contextualSpacing/>
      </w:pPr>
      <w:r w:rsidRPr="002A007E">
        <w:t>Красные линии являются основой для разбивки и установления на местности других линий градостроительного регулирования.</w:t>
      </w:r>
    </w:p>
    <w:p w:rsidR="005B243E" w:rsidRPr="002A007E" w:rsidRDefault="005B243E" w:rsidP="005B243E">
      <w:pPr>
        <w:pStyle w:val="affa"/>
        <w:keepNext/>
        <w:spacing w:before="0" w:after="0"/>
        <w:contextualSpacing/>
      </w:pPr>
      <w:r w:rsidRPr="002A007E">
        <w:t xml:space="preserve">Красные линии дополняются иными линиями градостроительного регулирования, определяющими особые условия использования и застройки территорий населенных пунктов. </w:t>
      </w:r>
    </w:p>
    <w:p w:rsidR="005B243E" w:rsidRPr="002A007E" w:rsidRDefault="005B243E" w:rsidP="005B243E">
      <w:pPr>
        <w:pStyle w:val="affa"/>
        <w:keepNext/>
        <w:spacing w:before="0" w:after="0"/>
        <w:contextualSpacing/>
      </w:pPr>
      <w:r w:rsidRPr="002A007E">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5B243E" w:rsidRPr="002A007E" w:rsidRDefault="005B243E" w:rsidP="005B243E">
      <w:pPr>
        <w:pStyle w:val="affa"/>
        <w:keepNext/>
        <w:spacing w:before="0" w:after="0"/>
        <w:contextualSpacing/>
      </w:pPr>
      <w:r w:rsidRPr="002A007E">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5B243E" w:rsidRPr="002A007E" w:rsidRDefault="005B243E" w:rsidP="005B243E">
      <w:pPr>
        <w:pStyle w:val="affa"/>
        <w:keepNext/>
        <w:spacing w:before="0" w:after="0"/>
        <w:contextualSpacing/>
      </w:pPr>
      <w:r w:rsidRPr="002A007E">
        <w:t xml:space="preserve">Максимальные выступы за красную линию конструктивных элементов зданий существующей застройки в условиях реконструкции: </w:t>
      </w:r>
    </w:p>
    <w:p w:rsidR="005B243E" w:rsidRPr="00C51DE5" w:rsidRDefault="008F789A" w:rsidP="005B243E">
      <w:pPr>
        <w:pStyle w:val="aff9"/>
        <w:keepNext/>
        <w:tabs>
          <w:tab w:val="left" w:pos="992"/>
        </w:tabs>
        <w:ind w:left="0" w:firstLine="709"/>
      </w:pPr>
      <w:r>
        <w:t xml:space="preserve">- </w:t>
      </w:r>
      <w:r w:rsidR="005B243E" w:rsidRPr="00C51DE5">
        <w:t xml:space="preserve">в отношении балконов, эркеров, козырьков – не более </w:t>
      </w:r>
      <w:smartTag w:uri="urn:schemas-microsoft-com:office:smarttags" w:element="metricconverter">
        <w:smartTagPr>
          <w:attr w:name="ProductID" w:val="2,0 метров"/>
        </w:smartTagPr>
        <w:r w:rsidR="005B243E" w:rsidRPr="00C51DE5">
          <w:t>2,0 метров</w:t>
        </w:r>
      </w:smartTag>
      <w:r w:rsidR="005B243E" w:rsidRPr="00C51DE5">
        <w:t xml:space="preserve"> и не ниже </w:t>
      </w:r>
      <w:smartTag w:uri="urn:schemas-microsoft-com:office:smarttags" w:element="metricconverter">
        <w:smartTagPr>
          <w:attr w:name="ProductID" w:val="3.0 метров"/>
        </w:smartTagPr>
        <w:r w:rsidR="005B243E" w:rsidRPr="00C51DE5">
          <w:t>3.0 метров</w:t>
        </w:r>
      </w:smartTag>
      <w:r w:rsidR="005B243E" w:rsidRPr="00C51DE5">
        <w:t xml:space="preserve"> от уровня земли;</w:t>
      </w:r>
    </w:p>
    <w:p w:rsidR="005B243E" w:rsidRPr="00C51DE5" w:rsidRDefault="008F789A" w:rsidP="005B243E">
      <w:pPr>
        <w:pStyle w:val="aff9"/>
        <w:keepNext/>
        <w:tabs>
          <w:tab w:val="left" w:pos="992"/>
        </w:tabs>
        <w:ind w:left="0" w:firstLine="709"/>
      </w:pPr>
      <w:r>
        <w:t xml:space="preserve">- </w:t>
      </w:r>
      <w:r w:rsidR="005B243E" w:rsidRPr="00C51DE5">
        <w:t xml:space="preserve">в отношении приямков – не более </w:t>
      </w:r>
      <w:smartTag w:uri="urn:schemas-microsoft-com:office:smarttags" w:element="metricconverter">
        <w:smartTagPr>
          <w:attr w:name="ProductID" w:val="1,5 метров"/>
        </w:smartTagPr>
        <w:r w:rsidR="005B243E" w:rsidRPr="00C51DE5">
          <w:t>1,5 метров</w:t>
        </w:r>
      </w:smartTag>
      <w:r w:rsidR="005B243E" w:rsidRPr="00C51DE5">
        <w:t>.</w:t>
      </w:r>
    </w:p>
    <w:p w:rsidR="005B243E" w:rsidRPr="002A007E" w:rsidRDefault="005B243E" w:rsidP="005B243E">
      <w:pPr>
        <w:pStyle w:val="affa"/>
        <w:keepNext/>
        <w:spacing w:before="0" w:after="0"/>
        <w:contextualSpacing/>
      </w:pPr>
      <w:r w:rsidRPr="002A007E">
        <w:t>Жилые здания с квартирами в первых этажах рекомендуется размещать с отступом от красных линий:</w:t>
      </w:r>
    </w:p>
    <w:p w:rsidR="005B243E" w:rsidRPr="002A007E" w:rsidRDefault="008F789A" w:rsidP="005B243E">
      <w:pPr>
        <w:pStyle w:val="aff9"/>
        <w:keepNext/>
        <w:tabs>
          <w:tab w:val="left" w:pos="992"/>
        </w:tabs>
        <w:ind w:left="0" w:firstLine="709"/>
      </w:pPr>
      <w:r>
        <w:t xml:space="preserve">- </w:t>
      </w:r>
      <w:r w:rsidR="005B243E" w:rsidRPr="002A007E">
        <w:t xml:space="preserve">на магистральных улицах - не менее </w:t>
      </w:r>
      <w:smartTag w:uri="urn:schemas-microsoft-com:office:smarttags" w:element="metricconverter">
        <w:smartTagPr>
          <w:attr w:name="ProductID" w:val="6 м"/>
        </w:smartTagPr>
        <w:r w:rsidR="005B243E" w:rsidRPr="002A007E">
          <w:t>6 м</w:t>
        </w:r>
      </w:smartTag>
      <w:r w:rsidR="005B243E" w:rsidRPr="002A007E">
        <w:t>;</w:t>
      </w:r>
    </w:p>
    <w:p w:rsidR="005B243E" w:rsidRPr="002A007E" w:rsidRDefault="008F789A" w:rsidP="005B243E">
      <w:pPr>
        <w:pStyle w:val="aff9"/>
        <w:keepNext/>
        <w:tabs>
          <w:tab w:val="left" w:pos="992"/>
        </w:tabs>
        <w:ind w:left="0" w:firstLine="709"/>
      </w:pPr>
      <w:r>
        <w:t xml:space="preserve">- </w:t>
      </w:r>
      <w:r w:rsidR="005B243E" w:rsidRPr="002A007E">
        <w:t xml:space="preserve">на прочих улицах - не менее </w:t>
      </w:r>
      <w:smartTag w:uri="urn:schemas-microsoft-com:office:smarttags" w:element="metricconverter">
        <w:smartTagPr>
          <w:attr w:name="ProductID" w:val="3 м"/>
        </w:smartTagPr>
        <w:r w:rsidR="005B243E" w:rsidRPr="002A007E">
          <w:t>3 м</w:t>
        </w:r>
      </w:smartTag>
      <w:r w:rsidR="005B243E" w:rsidRPr="002A007E">
        <w:t>.</w:t>
      </w:r>
    </w:p>
    <w:p w:rsidR="005B243E" w:rsidRPr="00C51DE5" w:rsidRDefault="005B243E" w:rsidP="005B243E">
      <w:pPr>
        <w:keepNext/>
        <w:ind w:firstLine="708"/>
        <w:contextualSpacing/>
      </w:pPr>
      <w:r w:rsidRPr="00C51DE5">
        <w:t xml:space="preserve">По красной линии допускается располагать: </w:t>
      </w:r>
    </w:p>
    <w:p w:rsidR="005B243E" w:rsidRPr="00C51DE5" w:rsidRDefault="008F789A" w:rsidP="005B243E">
      <w:pPr>
        <w:pStyle w:val="aff9"/>
        <w:keepNext/>
        <w:tabs>
          <w:tab w:val="left" w:pos="992"/>
        </w:tabs>
        <w:ind w:left="0" w:firstLine="709"/>
      </w:pPr>
      <w:r>
        <w:t xml:space="preserve">- </w:t>
      </w:r>
      <w:r w:rsidR="005B243E" w:rsidRPr="00C51DE5">
        <w:t xml:space="preserve">жилые здания со встроенными в первые этажи или пристроенными помещениями общественного назначения, кроме учреждений образования и воспитания; </w:t>
      </w:r>
    </w:p>
    <w:p w:rsidR="005B243E" w:rsidRPr="00C51DE5" w:rsidRDefault="008F789A" w:rsidP="005B243E">
      <w:pPr>
        <w:pStyle w:val="aff9"/>
        <w:keepNext/>
        <w:tabs>
          <w:tab w:val="left" w:pos="992"/>
        </w:tabs>
        <w:ind w:left="0" w:firstLine="709"/>
      </w:pPr>
      <w:r>
        <w:t xml:space="preserve">- </w:t>
      </w:r>
      <w:r w:rsidR="005B243E" w:rsidRPr="00C51DE5">
        <w:t>жилые здания с квартирами в первых этажах на жилых улицах в условиях реконструкции сложившейся застройки.</w:t>
      </w:r>
    </w:p>
    <w:p w:rsidR="005B243E" w:rsidRPr="00C51DE5" w:rsidRDefault="005B243E" w:rsidP="005B243E">
      <w:pPr>
        <w:pStyle w:val="affa"/>
        <w:keepNext/>
        <w:spacing w:before="0" w:after="0"/>
        <w:contextualSpacing/>
      </w:pPr>
      <w:r w:rsidRPr="00C51DE5">
        <w:t>Жилые дома на территории индивидуальной и блокированной застройки сельских населенных пунктов рекомендуется размещать с отступом:</w:t>
      </w:r>
    </w:p>
    <w:p w:rsidR="005B243E" w:rsidRPr="002A007E" w:rsidRDefault="008F789A" w:rsidP="005B243E">
      <w:pPr>
        <w:pStyle w:val="aff9"/>
        <w:keepNext/>
        <w:tabs>
          <w:tab w:val="left" w:pos="992"/>
        </w:tabs>
        <w:ind w:left="0" w:firstLine="709"/>
      </w:pPr>
      <w:r>
        <w:t xml:space="preserve">- </w:t>
      </w:r>
      <w:r w:rsidR="005B243E" w:rsidRPr="002A007E">
        <w:t xml:space="preserve">от красной линии улиц - не менее чем на </w:t>
      </w:r>
      <w:smartTag w:uri="urn:schemas-microsoft-com:office:smarttags" w:element="metricconverter">
        <w:smartTagPr>
          <w:attr w:name="ProductID" w:val="5 м"/>
        </w:smartTagPr>
        <w:r w:rsidR="005B243E" w:rsidRPr="002A007E">
          <w:t>5 м</w:t>
        </w:r>
      </w:smartTag>
      <w:r w:rsidR="005B243E" w:rsidRPr="002A007E">
        <w:t xml:space="preserve">; </w:t>
      </w:r>
    </w:p>
    <w:p w:rsidR="005B243E" w:rsidRPr="002A007E" w:rsidRDefault="008F789A" w:rsidP="005B243E">
      <w:pPr>
        <w:pStyle w:val="aff9"/>
        <w:keepNext/>
        <w:tabs>
          <w:tab w:val="left" w:pos="992"/>
        </w:tabs>
        <w:ind w:left="0" w:firstLine="709"/>
      </w:pPr>
      <w:r>
        <w:t xml:space="preserve">- </w:t>
      </w:r>
      <w:r w:rsidR="005B243E" w:rsidRPr="002A007E">
        <w:t xml:space="preserve">от красной линии проездов - не менее чем на </w:t>
      </w:r>
      <w:smartTag w:uri="urn:schemas-microsoft-com:office:smarttags" w:element="metricconverter">
        <w:smartTagPr>
          <w:attr w:name="ProductID" w:val="3 м"/>
        </w:smartTagPr>
        <w:r w:rsidR="005B243E" w:rsidRPr="002A007E">
          <w:t>3 м</w:t>
        </w:r>
      </w:smartTag>
      <w:r w:rsidR="005B243E" w:rsidRPr="002A007E">
        <w:t>.</w:t>
      </w:r>
    </w:p>
    <w:p w:rsidR="005B243E" w:rsidRPr="002A007E" w:rsidRDefault="005B243E" w:rsidP="005B243E">
      <w:pPr>
        <w:pStyle w:val="affa"/>
        <w:keepNext/>
        <w:spacing w:before="0" w:after="0"/>
        <w:contextualSpacing/>
      </w:pPr>
      <w:r w:rsidRPr="002A007E">
        <w:t xml:space="preserve">Рекомендуемый отступ от хозяйственных построек и автостоянок закрытого типа до красных линий улиц и проездов - не менее </w:t>
      </w:r>
      <w:smartTag w:uri="urn:schemas-microsoft-com:office:smarttags" w:element="metricconverter">
        <w:smartTagPr>
          <w:attr w:name="ProductID" w:val="5 м"/>
        </w:smartTagPr>
        <w:r w:rsidRPr="002A007E">
          <w:t>5 м</w:t>
        </w:r>
      </w:smartTag>
      <w:r w:rsidRPr="002A007E">
        <w:t>.</w:t>
      </w:r>
    </w:p>
    <w:p w:rsidR="005B243E" w:rsidRPr="002A007E" w:rsidRDefault="005B243E" w:rsidP="005B243E">
      <w:pPr>
        <w:pStyle w:val="affa"/>
        <w:keepNext/>
        <w:spacing w:before="0" w:after="0"/>
        <w:contextualSpacing/>
      </w:pPr>
      <w:r w:rsidRPr="002A007E">
        <w:t xml:space="preserve">Садовый дом рекомендуется располагать от красной линии проезда не менее чем на </w:t>
      </w:r>
      <w:smartTag w:uri="urn:schemas-microsoft-com:office:smarttags" w:element="metricconverter">
        <w:smartTagPr>
          <w:attr w:name="ProductID" w:val="3 м"/>
        </w:smartTagPr>
        <w:r w:rsidRPr="002A007E">
          <w:t>3 м</w:t>
        </w:r>
      </w:smartTag>
      <w:r w:rsidRPr="002A007E">
        <w:t>. При этом между домами, расположенными на противоположных сторонах проезда, должны быть учтены противопожарные расстояния.</w:t>
      </w:r>
    </w:p>
    <w:p w:rsidR="005B243E" w:rsidRPr="002A007E" w:rsidRDefault="005B243E" w:rsidP="005B243E">
      <w:pPr>
        <w:pStyle w:val="affa"/>
        <w:keepNext/>
        <w:spacing w:before="0" w:after="0"/>
        <w:contextualSpacing/>
      </w:pPr>
      <w:r w:rsidRPr="002A007E">
        <w:t xml:space="preserve">Рекомендуемый отступ от зданий и сооружений в промышленных зонах до красных линий – не менее 3м. </w:t>
      </w:r>
    </w:p>
    <w:p w:rsidR="005B243E" w:rsidRDefault="005B243E" w:rsidP="005B243E">
      <w:pPr>
        <w:pStyle w:val="affa"/>
        <w:keepNext/>
        <w:spacing w:before="0" w:after="0"/>
        <w:contextualSpacing/>
      </w:pPr>
      <w:r w:rsidRPr="002A007E">
        <w:t xml:space="preserve">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w:t>
      </w:r>
      <w:smartTag w:uri="urn:schemas-microsoft-com:office:smarttags" w:element="metricconverter">
        <w:smartTagPr>
          <w:attr w:name="ProductID" w:val="0,6 м"/>
        </w:smartTagPr>
        <w:r w:rsidRPr="002A007E">
          <w:t>0,6 м</w:t>
        </w:r>
      </w:smartTag>
      <w:r w:rsidRPr="002A007E">
        <w:t>, допускается не учитывать.</w:t>
      </w:r>
    </w:p>
    <w:p w:rsidR="008F789A" w:rsidRDefault="008F789A" w:rsidP="008F789A">
      <w:pPr>
        <w:pStyle w:val="affc"/>
        <w:keepNext/>
        <w:spacing w:before="0" w:after="0"/>
        <w:contextualSpacing/>
        <w:jc w:val="center"/>
      </w:pPr>
    </w:p>
    <w:p w:rsidR="008F789A" w:rsidRDefault="008F789A" w:rsidP="008F789A">
      <w:pPr>
        <w:pStyle w:val="affc"/>
        <w:keepNext/>
        <w:spacing w:before="0" w:after="0"/>
        <w:contextualSpacing/>
        <w:jc w:val="center"/>
      </w:pPr>
    </w:p>
    <w:p w:rsidR="008F789A" w:rsidRDefault="008F789A" w:rsidP="008F789A">
      <w:pPr>
        <w:pStyle w:val="affc"/>
        <w:keepNext/>
        <w:spacing w:before="0" w:after="0"/>
        <w:contextualSpacing/>
        <w:jc w:val="center"/>
      </w:pPr>
    </w:p>
    <w:p w:rsidR="008F789A" w:rsidRDefault="008F789A" w:rsidP="008F789A">
      <w:pPr>
        <w:pStyle w:val="affc"/>
        <w:keepNext/>
        <w:spacing w:before="0" w:after="0"/>
        <w:contextualSpacing/>
        <w:jc w:val="center"/>
        <w:rPr>
          <w:bCs w:val="0"/>
          <w:lang w:val="ru-RU"/>
        </w:rPr>
      </w:pPr>
      <w:r w:rsidRPr="00C51DE5">
        <w:t xml:space="preserve">Таблица </w:t>
      </w:r>
      <w:fldSimple w:instr=" SEQ Таблица \* ARABIC ">
        <w:r w:rsidR="00E17188">
          <w:rPr>
            <w:noProof/>
          </w:rPr>
          <w:t>7</w:t>
        </w:r>
      </w:fldSimple>
      <w:r>
        <w:rPr>
          <w:lang w:val="ru-RU"/>
        </w:rPr>
        <w:t>.</w:t>
      </w:r>
      <w:r w:rsidRPr="00C51DE5">
        <w:rPr>
          <w:lang w:val="ru-RU"/>
        </w:rPr>
        <w:t xml:space="preserve"> </w:t>
      </w:r>
      <w:r w:rsidRPr="00C51DE5">
        <w:rPr>
          <w:bCs w:val="0"/>
        </w:rPr>
        <w:t>Минимальные расстояния от стен зданий и границ земельных участков учреждений и предприятий обслуживания до красных линий</w:t>
      </w:r>
    </w:p>
    <w:p w:rsidR="008F789A" w:rsidRPr="00AA25F6" w:rsidRDefault="008F789A" w:rsidP="008F789A">
      <w:pPr>
        <w:keepNext/>
        <w:contextualSpacing/>
        <w:rPr>
          <w:lang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6"/>
        <w:gridCol w:w="4952"/>
      </w:tblGrid>
      <w:tr w:rsidR="008F789A" w:rsidRPr="00C51DE5" w:rsidTr="00580D70">
        <w:trPr>
          <w:trHeight w:val="40"/>
          <w:jc w:val="center"/>
        </w:trPr>
        <w:tc>
          <w:tcPr>
            <w:tcW w:w="2501" w:type="pct"/>
            <w:vAlign w:val="center"/>
          </w:tcPr>
          <w:p w:rsidR="008F789A" w:rsidRPr="00C51DE5" w:rsidRDefault="008F789A" w:rsidP="008F789A">
            <w:pPr>
              <w:keepNext/>
              <w:ind w:firstLine="0"/>
              <w:contextualSpacing/>
              <w:rPr>
                <w:b/>
                <w:sz w:val="20"/>
                <w:szCs w:val="20"/>
              </w:rPr>
            </w:pPr>
            <w:r w:rsidRPr="00C51DE5">
              <w:rPr>
                <w:b/>
                <w:sz w:val="20"/>
                <w:szCs w:val="20"/>
              </w:rPr>
              <w:t>Здания (земельные участки) учреждений и предприятий обслуживания</w:t>
            </w:r>
          </w:p>
        </w:tc>
        <w:tc>
          <w:tcPr>
            <w:tcW w:w="2499" w:type="pct"/>
            <w:vAlign w:val="center"/>
          </w:tcPr>
          <w:p w:rsidR="008F789A" w:rsidRPr="00C51DE5" w:rsidRDefault="008F789A" w:rsidP="00580D70">
            <w:pPr>
              <w:keepNext/>
              <w:contextualSpacing/>
              <w:jc w:val="center"/>
              <w:rPr>
                <w:b/>
                <w:sz w:val="20"/>
                <w:szCs w:val="20"/>
              </w:rPr>
            </w:pPr>
            <w:r w:rsidRPr="00C51DE5">
              <w:rPr>
                <w:b/>
                <w:sz w:val="20"/>
                <w:szCs w:val="20"/>
              </w:rPr>
              <w:t xml:space="preserve">Минимальные расстояния </w:t>
            </w:r>
          </w:p>
          <w:p w:rsidR="008F789A" w:rsidRPr="00C51DE5" w:rsidRDefault="008F789A" w:rsidP="00580D70">
            <w:pPr>
              <w:keepNext/>
              <w:contextualSpacing/>
              <w:jc w:val="center"/>
              <w:rPr>
                <w:b/>
                <w:sz w:val="20"/>
                <w:szCs w:val="20"/>
              </w:rPr>
            </w:pPr>
            <w:r w:rsidRPr="00C51DE5">
              <w:rPr>
                <w:b/>
                <w:sz w:val="20"/>
                <w:szCs w:val="20"/>
              </w:rPr>
              <w:t>до красной линии, м</w:t>
            </w:r>
          </w:p>
        </w:tc>
      </w:tr>
      <w:tr w:rsidR="008F789A" w:rsidRPr="00C51DE5" w:rsidTr="00580D70">
        <w:trPr>
          <w:trHeight w:val="470"/>
          <w:jc w:val="center"/>
        </w:trPr>
        <w:tc>
          <w:tcPr>
            <w:tcW w:w="2501" w:type="pct"/>
            <w:vAlign w:val="center"/>
          </w:tcPr>
          <w:p w:rsidR="008F789A" w:rsidRPr="00C51DE5" w:rsidRDefault="008F789A" w:rsidP="008F789A">
            <w:pPr>
              <w:keepNext/>
              <w:ind w:firstLine="0"/>
              <w:contextualSpacing/>
              <w:rPr>
                <w:sz w:val="20"/>
                <w:szCs w:val="20"/>
              </w:rPr>
            </w:pPr>
            <w:r w:rsidRPr="00C51DE5">
              <w:rPr>
                <w:sz w:val="20"/>
                <w:szCs w:val="20"/>
              </w:rPr>
              <w:t>Дошкольные образовательные организации и общеобразовательные организации (стены здания)</w:t>
            </w:r>
          </w:p>
        </w:tc>
        <w:tc>
          <w:tcPr>
            <w:tcW w:w="2499" w:type="pct"/>
            <w:vAlign w:val="center"/>
          </w:tcPr>
          <w:p w:rsidR="008F789A" w:rsidRPr="00C51DE5" w:rsidRDefault="008F789A" w:rsidP="00580D70">
            <w:pPr>
              <w:keepNext/>
              <w:contextualSpacing/>
              <w:jc w:val="center"/>
              <w:rPr>
                <w:sz w:val="20"/>
                <w:szCs w:val="20"/>
              </w:rPr>
            </w:pPr>
            <w:r w:rsidRPr="00C51DE5">
              <w:rPr>
                <w:sz w:val="20"/>
                <w:szCs w:val="20"/>
              </w:rPr>
              <w:t>10</w:t>
            </w:r>
          </w:p>
        </w:tc>
      </w:tr>
      <w:tr w:rsidR="008F789A" w:rsidRPr="00C51DE5" w:rsidTr="00580D70">
        <w:trPr>
          <w:trHeight w:val="40"/>
          <w:jc w:val="center"/>
        </w:trPr>
        <w:tc>
          <w:tcPr>
            <w:tcW w:w="5000" w:type="pct"/>
            <w:gridSpan w:val="2"/>
          </w:tcPr>
          <w:p w:rsidR="008F789A" w:rsidRPr="00C51DE5" w:rsidRDefault="008F789A" w:rsidP="00580D70">
            <w:pPr>
              <w:keepNext/>
              <w:contextualSpacing/>
              <w:rPr>
                <w:sz w:val="20"/>
                <w:szCs w:val="20"/>
              </w:rPr>
            </w:pPr>
            <w:r w:rsidRPr="00C51DE5">
              <w:rPr>
                <w:sz w:val="20"/>
                <w:szCs w:val="20"/>
              </w:rPr>
              <w:t>Медицинские организации:</w:t>
            </w:r>
          </w:p>
        </w:tc>
      </w:tr>
      <w:tr w:rsidR="008F789A" w:rsidRPr="00C51DE5" w:rsidTr="00580D70">
        <w:trPr>
          <w:trHeight w:val="40"/>
          <w:jc w:val="center"/>
        </w:trPr>
        <w:tc>
          <w:tcPr>
            <w:tcW w:w="2501" w:type="pct"/>
            <w:tcBorders>
              <w:top w:val="single" w:sz="6" w:space="0" w:color="auto"/>
              <w:left w:val="single" w:sz="6" w:space="0" w:color="auto"/>
              <w:bottom w:val="single" w:sz="6" w:space="0" w:color="auto"/>
              <w:right w:val="single" w:sz="6" w:space="0" w:color="auto"/>
            </w:tcBorders>
          </w:tcPr>
          <w:p w:rsidR="008F789A" w:rsidRPr="00C51DE5" w:rsidRDefault="008F789A" w:rsidP="00580D70">
            <w:pPr>
              <w:keepNext/>
              <w:autoSpaceDE w:val="0"/>
              <w:autoSpaceDN w:val="0"/>
              <w:adjustRightInd w:val="0"/>
              <w:contextualSpacing/>
              <w:rPr>
                <w:sz w:val="20"/>
                <w:szCs w:val="20"/>
              </w:rPr>
            </w:pPr>
            <w:r w:rsidRPr="00C51DE5">
              <w:rPr>
                <w:sz w:val="20"/>
                <w:szCs w:val="20"/>
              </w:rPr>
              <w:t xml:space="preserve">больничные корпуса </w:t>
            </w:r>
          </w:p>
        </w:tc>
        <w:tc>
          <w:tcPr>
            <w:tcW w:w="2499" w:type="pct"/>
            <w:tcBorders>
              <w:top w:val="single" w:sz="6" w:space="0" w:color="auto"/>
              <w:left w:val="single" w:sz="6" w:space="0" w:color="auto"/>
              <w:bottom w:val="single" w:sz="6" w:space="0" w:color="auto"/>
              <w:right w:val="single" w:sz="4" w:space="0" w:color="auto"/>
            </w:tcBorders>
          </w:tcPr>
          <w:p w:rsidR="008F789A" w:rsidRPr="00C51DE5" w:rsidRDefault="008F789A" w:rsidP="00580D70">
            <w:pPr>
              <w:keepNext/>
              <w:autoSpaceDE w:val="0"/>
              <w:autoSpaceDN w:val="0"/>
              <w:adjustRightInd w:val="0"/>
              <w:contextualSpacing/>
              <w:jc w:val="center"/>
              <w:rPr>
                <w:sz w:val="20"/>
                <w:szCs w:val="20"/>
              </w:rPr>
            </w:pPr>
            <w:r w:rsidRPr="00C51DE5">
              <w:rPr>
                <w:sz w:val="20"/>
                <w:szCs w:val="20"/>
              </w:rPr>
              <w:t>30</w:t>
            </w:r>
          </w:p>
        </w:tc>
      </w:tr>
      <w:tr w:rsidR="008F789A" w:rsidRPr="00C51DE5" w:rsidTr="00580D70">
        <w:trPr>
          <w:trHeight w:val="40"/>
          <w:jc w:val="center"/>
        </w:trPr>
        <w:tc>
          <w:tcPr>
            <w:tcW w:w="2501" w:type="pct"/>
            <w:tcBorders>
              <w:top w:val="single" w:sz="6" w:space="0" w:color="auto"/>
              <w:left w:val="single" w:sz="6" w:space="0" w:color="auto"/>
              <w:bottom w:val="single" w:sz="6" w:space="0" w:color="auto"/>
              <w:right w:val="single" w:sz="6" w:space="0" w:color="auto"/>
            </w:tcBorders>
          </w:tcPr>
          <w:p w:rsidR="008F789A" w:rsidRPr="00C51DE5" w:rsidRDefault="008F789A" w:rsidP="00580D70">
            <w:pPr>
              <w:keepNext/>
              <w:autoSpaceDE w:val="0"/>
              <w:autoSpaceDN w:val="0"/>
              <w:adjustRightInd w:val="0"/>
              <w:contextualSpacing/>
              <w:rPr>
                <w:sz w:val="20"/>
                <w:szCs w:val="20"/>
              </w:rPr>
            </w:pPr>
            <w:r w:rsidRPr="00C51DE5">
              <w:rPr>
                <w:sz w:val="20"/>
                <w:szCs w:val="20"/>
              </w:rPr>
              <w:t xml:space="preserve">поликлиники </w:t>
            </w:r>
          </w:p>
        </w:tc>
        <w:tc>
          <w:tcPr>
            <w:tcW w:w="2499" w:type="pct"/>
            <w:tcBorders>
              <w:top w:val="single" w:sz="6" w:space="0" w:color="auto"/>
              <w:left w:val="single" w:sz="6" w:space="0" w:color="auto"/>
              <w:bottom w:val="single" w:sz="6" w:space="0" w:color="auto"/>
              <w:right w:val="single" w:sz="4" w:space="0" w:color="auto"/>
            </w:tcBorders>
          </w:tcPr>
          <w:p w:rsidR="008F789A" w:rsidRPr="00C51DE5" w:rsidRDefault="008F789A" w:rsidP="00580D70">
            <w:pPr>
              <w:keepNext/>
              <w:autoSpaceDE w:val="0"/>
              <w:autoSpaceDN w:val="0"/>
              <w:adjustRightInd w:val="0"/>
              <w:contextualSpacing/>
              <w:jc w:val="center"/>
              <w:rPr>
                <w:sz w:val="20"/>
                <w:szCs w:val="20"/>
              </w:rPr>
            </w:pPr>
            <w:r w:rsidRPr="00C51DE5">
              <w:rPr>
                <w:sz w:val="20"/>
                <w:szCs w:val="20"/>
              </w:rPr>
              <w:t>15</w:t>
            </w:r>
          </w:p>
        </w:tc>
      </w:tr>
      <w:tr w:rsidR="008F789A" w:rsidRPr="00C51DE5" w:rsidTr="00580D70">
        <w:trPr>
          <w:trHeight w:val="40"/>
          <w:jc w:val="center"/>
        </w:trPr>
        <w:tc>
          <w:tcPr>
            <w:tcW w:w="2501" w:type="pct"/>
            <w:tcBorders>
              <w:top w:val="single" w:sz="6" w:space="0" w:color="auto"/>
              <w:left w:val="single" w:sz="6" w:space="0" w:color="auto"/>
              <w:bottom w:val="single" w:sz="6" w:space="0" w:color="auto"/>
              <w:right w:val="single" w:sz="6" w:space="0" w:color="auto"/>
            </w:tcBorders>
          </w:tcPr>
          <w:p w:rsidR="008F789A" w:rsidRPr="00C51DE5" w:rsidRDefault="008F789A" w:rsidP="00580D70">
            <w:pPr>
              <w:keepNext/>
              <w:autoSpaceDE w:val="0"/>
              <w:autoSpaceDN w:val="0"/>
              <w:adjustRightInd w:val="0"/>
              <w:contextualSpacing/>
              <w:rPr>
                <w:sz w:val="20"/>
                <w:szCs w:val="20"/>
              </w:rPr>
            </w:pPr>
            <w:r w:rsidRPr="00C51DE5">
              <w:rPr>
                <w:sz w:val="20"/>
                <w:szCs w:val="20"/>
              </w:rPr>
              <w:t xml:space="preserve">Пожарные депо </w:t>
            </w:r>
          </w:p>
        </w:tc>
        <w:tc>
          <w:tcPr>
            <w:tcW w:w="2499" w:type="pct"/>
            <w:tcBorders>
              <w:top w:val="single" w:sz="6" w:space="0" w:color="auto"/>
              <w:left w:val="single" w:sz="6" w:space="0" w:color="auto"/>
              <w:bottom w:val="single" w:sz="6" w:space="0" w:color="auto"/>
              <w:right w:val="single" w:sz="6" w:space="0" w:color="auto"/>
            </w:tcBorders>
          </w:tcPr>
          <w:p w:rsidR="008F789A" w:rsidRPr="00C51DE5" w:rsidRDefault="008F789A" w:rsidP="00580D70">
            <w:pPr>
              <w:keepNext/>
              <w:autoSpaceDE w:val="0"/>
              <w:autoSpaceDN w:val="0"/>
              <w:adjustRightInd w:val="0"/>
              <w:contextualSpacing/>
              <w:jc w:val="center"/>
              <w:rPr>
                <w:sz w:val="20"/>
                <w:szCs w:val="20"/>
              </w:rPr>
            </w:pPr>
            <w:r w:rsidRPr="00C51DE5">
              <w:rPr>
                <w:sz w:val="20"/>
                <w:szCs w:val="20"/>
              </w:rPr>
              <w:t>10</w:t>
            </w:r>
          </w:p>
        </w:tc>
      </w:tr>
      <w:tr w:rsidR="008F789A" w:rsidRPr="00C51DE5" w:rsidTr="00580D70">
        <w:trPr>
          <w:trHeight w:val="40"/>
          <w:jc w:val="center"/>
        </w:trPr>
        <w:tc>
          <w:tcPr>
            <w:tcW w:w="2501" w:type="pct"/>
            <w:tcBorders>
              <w:top w:val="single" w:sz="6" w:space="0" w:color="auto"/>
              <w:left w:val="single" w:sz="6" w:space="0" w:color="auto"/>
              <w:bottom w:val="single" w:sz="6" w:space="0" w:color="auto"/>
              <w:right w:val="single" w:sz="6" w:space="0" w:color="auto"/>
            </w:tcBorders>
          </w:tcPr>
          <w:p w:rsidR="008F789A" w:rsidRPr="00C51DE5" w:rsidRDefault="008F789A" w:rsidP="008F789A">
            <w:pPr>
              <w:keepNext/>
              <w:autoSpaceDE w:val="0"/>
              <w:autoSpaceDN w:val="0"/>
              <w:adjustRightInd w:val="0"/>
              <w:ind w:firstLine="0"/>
              <w:contextualSpacing/>
              <w:rPr>
                <w:sz w:val="20"/>
                <w:szCs w:val="20"/>
              </w:rPr>
            </w:pPr>
            <w:r w:rsidRPr="00C51DE5">
              <w:rPr>
                <w:sz w:val="20"/>
                <w:szCs w:val="20"/>
              </w:rPr>
              <w:t xml:space="preserve">Кладбища традиционного захоронения и крематории </w:t>
            </w:r>
          </w:p>
          <w:p w:rsidR="008F789A" w:rsidRPr="00C51DE5" w:rsidRDefault="008F789A" w:rsidP="008F789A">
            <w:pPr>
              <w:keepNext/>
              <w:autoSpaceDE w:val="0"/>
              <w:autoSpaceDN w:val="0"/>
              <w:adjustRightInd w:val="0"/>
              <w:ind w:firstLine="0"/>
              <w:contextualSpacing/>
              <w:rPr>
                <w:sz w:val="20"/>
                <w:szCs w:val="20"/>
              </w:rPr>
            </w:pPr>
            <w:r w:rsidRPr="00C51DE5">
              <w:rPr>
                <w:sz w:val="20"/>
                <w:szCs w:val="20"/>
              </w:rPr>
              <w:t xml:space="preserve">Кладбища для погребения после кремации     </w:t>
            </w:r>
          </w:p>
        </w:tc>
        <w:tc>
          <w:tcPr>
            <w:tcW w:w="2499" w:type="pct"/>
            <w:tcBorders>
              <w:top w:val="single" w:sz="6" w:space="0" w:color="auto"/>
              <w:left w:val="single" w:sz="6" w:space="0" w:color="auto"/>
              <w:bottom w:val="single" w:sz="6" w:space="0" w:color="auto"/>
              <w:right w:val="single" w:sz="4" w:space="0" w:color="auto"/>
            </w:tcBorders>
          </w:tcPr>
          <w:p w:rsidR="008F789A" w:rsidRPr="00C51DE5" w:rsidRDefault="008F789A" w:rsidP="00580D70">
            <w:pPr>
              <w:keepNext/>
              <w:autoSpaceDE w:val="0"/>
              <w:autoSpaceDN w:val="0"/>
              <w:adjustRightInd w:val="0"/>
              <w:contextualSpacing/>
              <w:jc w:val="center"/>
              <w:rPr>
                <w:sz w:val="20"/>
                <w:szCs w:val="20"/>
              </w:rPr>
            </w:pPr>
          </w:p>
          <w:p w:rsidR="008F789A" w:rsidRPr="00C51DE5" w:rsidRDefault="008F789A" w:rsidP="00580D70">
            <w:pPr>
              <w:keepNext/>
              <w:autoSpaceDE w:val="0"/>
              <w:autoSpaceDN w:val="0"/>
              <w:adjustRightInd w:val="0"/>
              <w:contextualSpacing/>
              <w:jc w:val="center"/>
              <w:rPr>
                <w:sz w:val="20"/>
                <w:szCs w:val="20"/>
              </w:rPr>
            </w:pPr>
            <w:r w:rsidRPr="00C51DE5">
              <w:rPr>
                <w:sz w:val="20"/>
                <w:szCs w:val="20"/>
              </w:rPr>
              <w:t>6</w:t>
            </w:r>
          </w:p>
        </w:tc>
      </w:tr>
    </w:tbl>
    <w:p w:rsidR="008F789A" w:rsidRDefault="008F789A" w:rsidP="005B243E">
      <w:pPr>
        <w:pStyle w:val="affa"/>
        <w:keepNext/>
        <w:spacing w:before="0" w:after="0"/>
        <w:contextualSpacing/>
      </w:pPr>
    </w:p>
    <w:p w:rsidR="009628F9" w:rsidRPr="00C73A13" w:rsidRDefault="009628F9" w:rsidP="00CD3BE9">
      <w:pPr>
        <w:pStyle w:val="ConsPlusNormal"/>
        <w:jc w:val="center"/>
        <w:outlineLvl w:val="1"/>
        <w:rPr>
          <w:rFonts w:ascii="Times New Roman" w:hAnsi="Times New Roman" w:cs="Times New Roman"/>
          <w:b/>
          <w:sz w:val="24"/>
          <w:szCs w:val="24"/>
        </w:rPr>
      </w:pPr>
    </w:p>
    <w:p w:rsidR="00CD3BE9" w:rsidRPr="00C73A13" w:rsidRDefault="0007579C" w:rsidP="00CD3BE9">
      <w:pPr>
        <w:pStyle w:val="ConsPlusNormal"/>
        <w:jc w:val="center"/>
        <w:outlineLvl w:val="1"/>
        <w:rPr>
          <w:rFonts w:ascii="Times New Roman" w:hAnsi="Times New Roman" w:cs="Times New Roman"/>
          <w:b/>
          <w:sz w:val="24"/>
          <w:szCs w:val="24"/>
        </w:rPr>
      </w:pPr>
      <w:r w:rsidRPr="00C73A13">
        <w:rPr>
          <w:rFonts w:ascii="Times New Roman" w:hAnsi="Times New Roman" w:cs="Times New Roman"/>
          <w:b/>
          <w:sz w:val="24"/>
          <w:szCs w:val="24"/>
        </w:rPr>
        <w:t xml:space="preserve"> </w:t>
      </w:r>
      <w:r w:rsidR="00CD3BE9" w:rsidRPr="00C73A13">
        <w:rPr>
          <w:rFonts w:ascii="Times New Roman" w:hAnsi="Times New Roman" w:cs="Times New Roman"/>
          <w:b/>
          <w:sz w:val="24"/>
          <w:szCs w:val="24"/>
          <w:lang w:val="en-US"/>
        </w:rPr>
        <w:t>III</w:t>
      </w:r>
      <w:r w:rsidR="00CD3BE9" w:rsidRPr="00C73A13">
        <w:rPr>
          <w:rFonts w:ascii="Times New Roman" w:hAnsi="Times New Roman" w:cs="Times New Roman"/>
          <w:b/>
          <w:sz w:val="24"/>
          <w:szCs w:val="24"/>
        </w:rPr>
        <w:t>. Правила и область применения расчетных показателей,</w:t>
      </w:r>
    </w:p>
    <w:p w:rsidR="00CD3BE9" w:rsidRPr="00C73A13" w:rsidRDefault="00CD3BE9" w:rsidP="00CD3BE9">
      <w:pPr>
        <w:pStyle w:val="ConsPlusNormal"/>
        <w:jc w:val="center"/>
        <w:rPr>
          <w:rFonts w:ascii="Times New Roman" w:hAnsi="Times New Roman" w:cs="Times New Roman"/>
          <w:b/>
          <w:sz w:val="24"/>
          <w:szCs w:val="24"/>
        </w:rPr>
      </w:pPr>
      <w:r w:rsidRPr="00C73A13">
        <w:rPr>
          <w:rFonts w:ascii="Times New Roman" w:hAnsi="Times New Roman" w:cs="Times New Roman"/>
          <w:b/>
          <w:sz w:val="24"/>
          <w:szCs w:val="24"/>
        </w:rPr>
        <w:t>содержащихся в основной части местных нормативов</w:t>
      </w:r>
    </w:p>
    <w:p w:rsidR="00CD3BE9" w:rsidRPr="00C73A13" w:rsidRDefault="00CD3BE9" w:rsidP="00CD3BE9">
      <w:pPr>
        <w:pStyle w:val="ConsPlusNormal"/>
        <w:jc w:val="center"/>
        <w:rPr>
          <w:rFonts w:ascii="Times New Roman" w:hAnsi="Times New Roman" w:cs="Times New Roman"/>
          <w:b/>
          <w:sz w:val="24"/>
          <w:szCs w:val="24"/>
        </w:rPr>
      </w:pPr>
      <w:r w:rsidRPr="00C73A13">
        <w:rPr>
          <w:rFonts w:ascii="Times New Roman" w:hAnsi="Times New Roman" w:cs="Times New Roman"/>
          <w:b/>
          <w:sz w:val="24"/>
          <w:szCs w:val="24"/>
        </w:rPr>
        <w:t>градостроительного проектирования</w:t>
      </w:r>
    </w:p>
    <w:p w:rsidR="00CD3BE9" w:rsidRPr="00C73A13" w:rsidRDefault="00CD3BE9" w:rsidP="00CD3BE9">
      <w:pPr>
        <w:pStyle w:val="ConsPlusNormal"/>
        <w:jc w:val="center"/>
        <w:rPr>
          <w:rFonts w:ascii="Times New Roman" w:hAnsi="Times New Roman" w:cs="Times New Roman"/>
          <w:sz w:val="24"/>
          <w:szCs w:val="24"/>
        </w:rPr>
      </w:pPr>
    </w:p>
    <w:p w:rsidR="00CD3BE9" w:rsidRPr="00C73A13" w:rsidRDefault="00CD3BE9" w:rsidP="002B3703">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w:t>
      </w:r>
      <w:r w:rsidR="00963FEE" w:rsidRPr="00C73A13">
        <w:rPr>
          <w:rFonts w:ascii="Times New Roman" w:hAnsi="Times New Roman" w:cs="Times New Roman"/>
          <w:sz w:val="24"/>
          <w:szCs w:val="24"/>
        </w:rPr>
        <w:t>, объектами благоустройства</w:t>
      </w:r>
      <w:r w:rsidRPr="00C73A13">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 </w:t>
      </w:r>
      <w:r w:rsidR="00EA3DB7" w:rsidRPr="00C73A13">
        <w:rPr>
          <w:rFonts w:ascii="Times New Roman" w:hAnsi="Times New Roman" w:cs="Times New Roman"/>
          <w:sz w:val="24"/>
          <w:szCs w:val="24"/>
        </w:rPr>
        <w:t xml:space="preserve">городского </w:t>
      </w:r>
      <w:r w:rsidR="00DA0430" w:rsidRPr="00C73A13">
        <w:rPr>
          <w:rFonts w:ascii="Times New Roman" w:hAnsi="Times New Roman" w:cs="Times New Roman"/>
          <w:sz w:val="24"/>
          <w:szCs w:val="24"/>
        </w:rPr>
        <w:t>округа</w:t>
      </w:r>
      <w:r w:rsidRPr="00C73A13">
        <w:rPr>
          <w:rFonts w:ascii="Times New Roman" w:hAnsi="Times New Roman" w:cs="Times New Roman"/>
          <w:sz w:val="24"/>
          <w:szCs w:val="24"/>
        </w:rPr>
        <w:t xml:space="preserve">, установленные в местных нормативах градостроительного проектирования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применяются при подготовке и внесении изменений в</w:t>
      </w:r>
      <w:r w:rsidR="00EA3DB7" w:rsidRPr="00C73A13">
        <w:rPr>
          <w:rFonts w:ascii="Times New Roman" w:hAnsi="Times New Roman" w:cs="Times New Roman"/>
          <w:sz w:val="24"/>
          <w:szCs w:val="24"/>
        </w:rPr>
        <w:t xml:space="preserve"> генеральный план городского округа (ГП)</w:t>
      </w:r>
      <w:r w:rsidRPr="00C73A13">
        <w:rPr>
          <w:rFonts w:ascii="Times New Roman" w:hAnsi="Times New Roman" w:cs="Times New Roman"/>
          <w:sz w:val="24"/>
          <w:szCs w:val="24"/>
        </w:rPr>
        <w:t>, документацию по планировке территории (ДППТ), правила землепользования и застройки муниципальных образований (ПЗЗ).</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 xml:space="preserve">Утвержденные НГП </w:t>
      </w:r>
      <w:r w:rsidR="00580D70">
        <w:rPr>
          <w:rFonts w:ascii="Times New Roman" w:hAnsi="Times New Roman" w:cs="Times New Roman"/>
          <w:sz w:val="24"/>
          <w:szCs w:val="24"/>
        </w:rPr>
        <w:t>муниципальный район</w:t>
      </w:r>
      <w:r w:rsidR="001E6B84" w:rsidRPr="00C73A13">
        <w:rPr>
          <w:rFonts w:ascii="Times New Roman" w:hAnsi="Times New Roman" w:cs="Times New Roman"/>
          <w:sz w:val="24"/>
          <w:szCs w:val="24"/>
        </w:rPr>
        <w:t xml:space="preserve"> </w:t>
      </w:r>
      <w:r w:rsidRPr="00C73A13">
        <w:rPr>
          <w:rFonts w:ascii="Times New Roman" w:hAnsi="Times New Roman" w:cs="Times New Roman"/>
          <w:sz w:val="24"/>
          <w:szCs w:val="24"/>
        </w:rPr>
        <w:t>подлежат применению:</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 xml:space="preserve">органами государственной власти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w:t>
      </w:r>
      <w:r w:rsidR="00FD66DC">
        <w:rPr>
          <w:rFonts w:ascii="Times New Roman" w:hAnsi="Times New Roman" w:cs="Times New Roman"/>
          <w:sz w:val="24"/>
          <w:szCs w:val="24"/>
        </w:rPr>
        <w:t xml:space="preserve">ые </w:t>
      </w:r>
      <w:r w:rsidRPr="00C73A13">
        <w:rPr>
          <w:rFonts w:ascii="Times New Roman" w:hAnsi="Times New Roman" w:cs="Times New Roman"/>
          <w:sz w:val="24"/>
          <w:szCs w:val="24"/>
        </w:rPr>
        <w:t xml:space="preserve">НГП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установленных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 xml:space="preserve">В случае внесения изменений в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станут выше расчетных показателей минимально допустимого уровня обеспеченности объектами местного значения населения муниципальн</w:t>
      </w:r>
      <w:r w:rsidR="00FD66DC">
        <w:rPr>
          <w:rFonts w:ascii="Times New Roman" w:hAnsi="Times New Roman" w:cs="Times New Roman"/>
          <w:sz w:val="24"/>
          <w:szCs w:val="24"/>
        </w:rPr>
        <w:t xml:space="preserve">ого образования, установленных </w:t>
      </w:r>
      <w:r w:rsidRPr="00C73A13">
        <w:rPr>
          <w:rFonts w:ascii="Times New Roman" w:hAnsi="Times New Roman" w:cs="Times New Roman"/>
          <w:sz w:val="24"/>
          <w:szCs w:val="24"/>
        </w:rPr>
        <w:t xml:space="preserve">НГП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xml:space="preserve">, применению подлежат расчетные показатели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с учетом требований федерального законодательства.</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Расчетные показатели максимально допустимого уровня территориальной доступности объектов местного значения для населения муниципальн</w:t>
      </w:r>
      <w:r w:rsidR="00FD66DC">
        <w:rPr>
          <w:rFonts w:ascii="Times New Roman" w:hAnsi="Times New Roman" w:cs="Times New Roman"/>
          <w:sz w:val="24"/>
          <w:szCs w:val="24"/>
        </w:rPr>
        <w:t xml:space="preserve">ого образования, установленные </w:t>
      </w:r>
      <w:r w:rsidRPr="00C73A13">
        <w:rPr>
          <w:rFonts w:ascii="Times New Roman" w:hAnsi="Times New Roman" w:cs="Times New Roman"/>
          <w:sz w:val="24"/>
          <w:szCs w:val="24"/>
        </w:rPr>
        <w:t xml:space="preserve">НГП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установленных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w:t>
      </w:r>
    </w:p>
    <w:p w:rsidR="00CD3BE9" w:rsidRPr="00C73A13" w:rsidRDefault="00CD3BE9" w:rsidP="00CD3BE9">
      <w:pPr>
        <w:pStyle w:val="ConsPlusNormal"/>
        <w:ind w:firstLine="709"/>
        <w:jc w:val="both"/>
        <w:rPr>
          <w:rFonts w:ascii="Times New Roman" w:hAnsi="Times New Roman" w:cs="Times New Roman"/>
          <w:sz w:val="24"/>
          <w:szCs w:val="24"/>
        </w:rPr>
      </w:pPr>
      <w:r w:rsidRPr="00C73A13">
        <w:rPr>
          <w:rFonts w:ascii="Times New Roman" w:hAnsi="Times New Roman" w:cs="Times New Roman"/>
          <w:sz w:val="24"/>
          <w:szCs w:val="24"/>
        </w:rPr>
        <w:t xml:space="preserve">В случае внесения изменений в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w:t>
      </w:r>
      <w:r w:rsidR="00FD66DC">
        <w:rPr>
          <w:rFonts w:ascii="Times New Roman" w:hAnsi="Times New Roman" w:cs="Times New Roman"/>
          <w:sz w:val="24"/>
          <w:szCs w:val="24"/>
        </w:rPr>
        <w:t xml:space="preserve">образования, установленных </w:t>
      </w:r>
      <w:r w:rsidRPr="00C73A13">
        <w:rPr>
          <w:rFonts w:ascii="Times New Roman" w:hAnsi="Times New Roman" w:cs="Times New Roman"/>
          <w:sz w:val="24"/>
          <w:szCs w:val="24"/>
        </w:rPr>
        <w:t xml:space="preserve">НГП </w:t>
      </w:r>
      <w:r w:rsidR="00580D70">
        <w:rPr>
          <w:rFonts w:ascii="Times New Roman" w:hAnsi="Times New Roman" w:cs="Times New Roman"/>
          <w:sz w:val="24"/>
          <w:szCs w:val="24"/>
        </w:rPr>
        <w:t>муниципальный район</w:t>
      </w:r>
      <w:r w:rsidRPr="00C73A13">
        <w:rPr>
          <w:rFonts w:ascii="Times New Roman" w:hAnsi="Times New Roman" w:cs="Times New Roman"/>
          <w:sz w:val="24"/>
          <w:szCs w:val="24"/>
        </w:rPr>
        <w:t xml:space="preserve">, применению подлежат расчетные показатели РНГП </w:t>
      </w:r>
      <w:r w:rsidR="00D8469E" w:rsidRPr="00C73A13">
        <w:rPr>
          <w:rFonts w:ascii="Times New Roman" w:hAnsi="Times New Roman" w:cs="Times New Roman"/>
          <w:sz w:val="24"/>
          <w:szCs w:val="24"/>
        </w:rPr>
        <w:t>Белгородской области</w:t>
      </w:r>
      <w:r w:rsidRPr="00C73A13">
        <w:rPr>
          <w:rFonts w:ascii="Times New Roman" w:hAnsi="Times New Roman" w:cs="Times New Roman"/>
          <w:sz w:val="24"/>
          <w:szCs w:val="24"/>
        </w:rPr>
        <w:t xml:space="preserve"> с учетом требований федерального законодательства.</w:t>
      </w:r>
    </w:p>
    <w:p w:rsidR="00CD3BE9" w:rsidRPr="00C73A13" w:rsidRDefault="00CD3BE9" w:rsidP="00CD3BE9">
      <w:pPr>
        <w:widowControl w:val="0"/>
        <w:suppressAutoHyphens/>
        <w:ind w:firstLine="0"/>
        <w:jc w:val="center"/>
        <w:rPr>
          <w:rFonts w:eastAsia="Times New Roman"/>
          <w:b/>
          <w:bCs/>
          <w:sz w:val="24"/>
          <w:szCs w:val="24"/>
        </w:rPr>
      </w:pPr>
    </w:p>
    <w:sectPr w:rsidR="00CD3BE9" w:rsidRPr="00C73A13" w:rsidSect="002B370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74B" w:rsidRDefault="005F674B">
      <w:r>
        <w:separator/>
      </w:r>
    </w:p>
  </w:endnote>
  <w:endnote w:type="continuationSeparator" w:id="0">
    <w:p w:rsidR="005F674B" w:rsidRDefault="005F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erif">
    <w:altName w:val="PT Serif"/>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74B" w:rsidRDefault="005F674B">
      <w:r>
        <w:separator/>
      </w:r>
    </w:p>
  </w:footnote>
  <w:footnote w:type="continuationSeparator" w:id="0">
    <w:p w:rsidR="005F674B" w:rsidRDefault="005F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124028"/>
      <w:docPartObj>
        <w:docPartGallery w:val="Page Numbers (Top of Page)"/>
        <w:docPartUnique/>
      </w:docPartObj>
    </w:sdtPr>
    <w:sdtContent>
      <w:p w:rsidR="005F674B" w:rsidRDefault="005F674B">
        <w:pPr>
          <w:pStyle w:val="a3"/>
          <w:jc w:val="center"/>
        </w:pPr>
        <w:r>
          <w:fldChar w:fldCharType="begin"/>
        </w:r>
        <w:r>
          <w:instrText>PAGE   \* MERGEFORMAT</w:instrText>
        </w:r>
        <w:r>
          <w:fldChar w:fldCharType="separate"/>
        </w:r>
        <w:r w:rsidR="00033F38">
          <w:rPr>
            <w:noProof/>
          </w:rPr>
          <w:t>2</w:t>
        </w:r>
        <w:r>
          <w:fldChar w:fldCharType="end"/>
        </w:r>
      </w:p>
    </w:sdtContent>
  </w:sdt>
  <w:p w:rsidR="005F674B" w:rsidRPr="002520EF" w:rsidRDefault="005F674B" w:rsidP="005F57D3">
    <w:pPr>
      <w:pStyle w:val="a3"/>
      <w:ind w:firstLine="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74B" w:rsidRDefault="005F674B">
    <w:pPr>
      <w:pStyle w:val="a3"/>
      <w:jc w:val="center"/>
    </w:pPr>
  </w:p>
  <w:p w:rsidR="005F674B" w:rsidRDefault="005F67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17AD8"/>
    <w:multiLevelType w:val="multilevel"/>
    <w:tmpl w:val="F5985816"/>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777E0"/>
    <w:multiLevelType w:val="multilevel"/>
    <w:tmpl w:val="4164F850"/>
    <w:lvl w:ilvl="0">
      <w:start w:val="2"/>
      <w:numFmt w:val="decimal"/>
      <w:lvlText w:val="%1."/>
      <w:lvlJc w:val="left"/>
      <w:pPr>
        <w:ind w:left="660" w:hanging="660"/>
      </w:pPr>
      <w:rPr>
        <w:rFonts w:hint="default"/>
      </w:rPr>
    </w:lvl>
    <w:lvl w:ilvl="1">
      <w:start w:val="12"/>
      <w:numFmt w:val="decimal"/>
      <w:lvlText w:val="%1.%2."/>
      <w:lvlJc w:val="left"/>
      <w:pPr>
        <w:ind w:left="1297" w:hanging="660"/>
      </w:pPr>
      <w:rPr>
        <w:rFonts w:hint="default"/>
      </w:rPr>
    </w:lvl>
    <w:lvl w:ilvl="2">
      <w:start w:val="2"/>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896" w:hanging="1800"/>
      </w:pPr>
      <w:rPr>
        <w:rFonts w:hint="default"/>
      </w:rPr>
    </w:lvl>
  </w:abstractNum>
  <w:abstractNum w:abstractNumId="7">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571EA3"/>
    <w:multiLevelType w:val="hybridMultilevel"/>
    <w:tmpl w:val="6CA6BC9A"/>
    <w:lvl w:ilvl="0" w:tplc="D78CB074">
      <w:start w:val="1"/>
      <w:numFmt w:val="decimal"/>
      <w:lvlText w:val="%1."/>
      <w:lvlJc w:val="left"/>
      <w:pPr>
        <w:tabs>
          <w:tab w:val="num" w:pos="1260"/>
        </w:tabs>
        <w:ind w:left="1260" w:hanging="360"/>
      </w:pPr>
    </w:lvl>
    <w:lvl w:ilvl="1" w:tplc="F060228C">
      <w:numFmt w:val="none"/>
      <w:lvlText w:val=""/>
      <w:lvlJc w:val="left"/>
      <w:pPr>
        <w:tabs>
          <w:tab w:val="num" w:pos="360"/>
        </w:tabs>
      </w:pPr>
    </w:lvl>
    <w:lvl w:ilvl="2" w:tplc="A276F2A0">
      <w:numFmt w:val="none"/>
      <w:lvlText w:val=""/>
      <w:lvlJc w:val="left"/>
      <w:pPr>
        <w:tabs>
          <w:tab w:val="num" w:pos="360"/>
        </w:tabs>
      </w:pPr>
    </w:lvl>
    <w:lvl w:ilvl="3" w:tplc="9954B5D0">
      <w:numFmt w:val="none"/>
      <w:lvlText w:val=""/>
      <w:lvlJc w:val="left"/>
      <w:pPr>
        <w:tabs>
          <w:tab w:val="num" w:pos="360"/>
        </w:tabs>
      </w:pPr>
    </w:lvl>
    <w:lvl w:ilvl="4" w:tplc="82A8CF24">
      <w:numFmt w:val="none"/>
      <w:lvlText w:val=""/>
      <w:lvlJc w:val="left"/>
      <w:pPr>
        <w:tabs>
          <w:tab w:val="num" w:pos="360"/>
        </w:tabs>
      </w:pPr>
    </w:lvl>
    <w:lvl w:ilvl="5" w:tplc="1F6010EE">
      <w:numFmt w:val="none"/>
      <w:lvlText w:val=""/>
      <w:lvlJc w:val="left"/>
      <w:pPr>
        <w:tabs>
          <w:tab w:val="num" w:pos="360"/>
        </w:tabs>
      </w:pPr>
    </w:lvl>
    <w:lvl w:ilvl="6" w:tplc="EC308188">
      <w:numFmt w:val="none"/>
      <w:lvlText w:val=""/>
      <w:lvlJc w:val="left"/>
      <w:pPr>
        <w:tabs>
          <w:tab w:val="num" w:pos="360"/>
        </w:tabs>
      </w:pPr>
    </w:lvl>
    <w:lvl w:ilvl="7" w:tplc="C72423E8">
      <w:numFmt w:val="none"/>
      <w:lvlText w:val=""/>
      <w:lvlJc w:val="left"/>
      <w:pPr>
        <w:tabs>
          <w:tab w:val="num" w:pos="360"/>
        </w:tabs>
      </w:pPr>
    </w:lvl>
    <w:lvl w:ilvl="8" w:tplc="CDE69A4A">
      <w:numFmt w:val="none"/>
      <w:lvlText w:val=""/>
      <w:lvlJc w:val="left"/>
      <w:pPr>
        <w:tabs>
          <w:tab w:val="num" w:pos="360"/>
        </w:tabs>
      </w:pPr>
    </w:lvl>
  </w:abstractNum>
  <w:abstractNum w:abstractNumId="9">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9F3BC0"/>
    <w:multiLevelType w:val="multilevel"/>
    <w:tmpl w:val="E01040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472F31"/>
    <w:multiLevelType w:val="hybridMultilevel"/>
    <w:tmpl w:val="A48E4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5FDD655D"/>
    <w:multiLevelType w:val="multilevel"/>
    <w:tmpl w:val="2BB41F6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b/>
        <w:i w:val="0"/>
        <w:color w:val="000000"/>
        <w:sz w:val="28"/>
        <w:szCs w:val="28"/>
      </w:rPr>
    </w:lvl>
    <w:lvl w:ilvl="2">
      <w:start w:val="1"/>
      <w:numFmt w:val="decimal"/>
      <w:suff w:val="space"/>
      <w:lvlText w:val="%1.%2.%3"/>
      <w:lvlJc w:val="left"/>
      <w:pPr>
        <w:ind w:left="1" w:firstLine="567"/>
      </w:pPr>
      <w:rPr>
        <w:rFonts w:hint="default"/>
        <w:b/>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60555A"/>
    <w:multiLevelType w:val="multilevel"/>
    <w:tmpl w:val="70144F06"/>
    <w:lvl w:ilvl="0">
      <w:start w:val="1"/>
      <w:numFmt w:val="decimal"/>
      <w:lvlText w:val="%1."/>
      <w:lvlJc w:val="left"/>
      <w:pPr>
        <w:ind w:left="720" w:hanging="360"/>
      </w:pPr>
    </w:lvl>
    <w:lvl w:ilvl="1">
      <w:start w:val="1"/>
      <w:numFmt w:val="decimal"/>
      <w:isLgl/>
      <w:lvlText w:val="%1.%2."/>
      <w:lvlJc w:val="left"/>
      <w:pPr>
        <w:ind w:left="213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2"/>
  </w:num>
  <w:num w:numId="3">
    <w:abstractNumId w:val="5"/>
  </w:num>
  <w:num w:numId="4">
    <w:abstractNumId w:val="17"/>
  </w:num>
  <w:num w:numId="5">
    <w:abstractNumId w:val="19"/>
  </w:num>
  <w:num w:numId="6">
    <w:abstractNumId w:val="2"/>
  </w:num>
  <w:num w:numId="7">
    <w:abstractNumId w:val="13"/>
  </w:num>
  <w:num w:numId="8">
    <w:abstractNumId w:val="4"/>
  </w:num>
  <w:num w:numId="9">
    <w:abstractNumId w:val="7"/>
  </w:num>
  <w:num w:numId="10">
    <w:abstractNumId w:val="9"/>
  </w:num>
  <w:num w:numId="11">
    <w:abstractNumId w:val="18"/>
  </w:num>
  <w:num w:numId="12">
    <w:abstractNumId w:val="20"/>
  </w:num>
  <w:num w:numId="13">
    <w:abstractNumId w:val="1"/>
  </w:num>
  <w:num w:numId="14">
    <w:abstractNumId w:val="15"/>
  </w:num>
  <w:num w:numId="15">
    <w:abstractNumId w:val="11"/>
  </w:num>
  <w:num w:numId="16">
    <w:abstractNumId w:val="14"/>
  </w:num>
  <w:num w:numId="17">
    <w:abstractNumId w:val="8"/>
  </w:num>
  <w:num w:numId="18">
    <w:abstractNumId w:val="1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6"/>
    <w:lvlOverride w:ilvl="0">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E9"/>
    <w:rsid w:val="000016B9"/>
    <w:rsid w:val="0000459F"/>
    <w:rsid w:val="00022F10"/>
    <w:rsid w:val="000276BB"/>
    <w:rsid w:val="00031D9B"/>
    <w:rsid w:val="00033F38"/>
    <w:rsid w:val="00034C0E"/>
    <w:rsid w:val="00067031"/>
    <w:rsid w:val="0007579C"/>
    <w:rsid w:val="00084FF8"/>
    <w:rsid w:val="00085647"/>
    <w:rsid w:val="000978C8"/>
    <w:rsid w:val="000B568C"/>
    <w:rsid w:val="000C2375"/>
    <w:rsid w:val="000D0E3C"/>
    <w:rsid w:val="00112C69"/>
    <w:rsid w:val="00115B43"/>
    <w:rsid w:val="001168AD"/>
    <w:rsid w:val="00117E0C"/>
    <w:rsid w:val="00126BB3"/>
    <w:rsid w:val="00154F06"/>
    <w:rsid w:val="001653B5"/>
    <w:rsid w:val="00172161"/>
    <w:rsid w:val="00177B6D"/>
    <w:rsid w:val="001B063C"/>
    <w:rsid w:val="001B1BC2"/>
    <w:rsid w:val="001B457D"/>
    <w:rsid w:val="001D7344"/>
    <w:rsid w:val="001E6B84"/>
    <w:rsid w:val="001F2E60"/>
    <w:rsid w:val="001F4F6A"/>
    <w:rsid w:val="001F5405"/>
    <w:rsid w:val="001F6B1F"/>
    <w:rsid w:val="002264AE"/>
    <w:rsid w:val="00234230"/>
    <w:rsid w:val="00263DD7"/>
    <w:rsid w:val="00272159"/>
    <w:rsid w:val="00276FC5"/>
    <w:rsid w:val="00281AA6"/>
    <w:rsid w:val="00292B75"/>
    <w:rsid w:val="00296E8C"/>
    <w:rsid w:val="002A14A2"/>
    <w:rsid w:val="002A7FC8"/>
    <w:rsid w:val="002B3703"/>
    <w:rsid w:val="002B37FD"/>
    <w:rsid w:val="002C7B2C"/>
    <w:rsid w:val="002C7FBF"/>
    <w:rsid w:val="002D11D8"/>
    <w:rsid w:val="002F1067"/>
    <w:rsid w:val="003204D2"/>
    <w:rsid w:val="00326266"/>
    <w:rsid w:val="00333A6B"/>
    <w:rsid w:val="00363149"/>
    <w:rsid w:val="003635D3"/>
    <w:rsid w:val="003A042A"/>
    <w:rsid w:val="003A4BE6"/>
    <w:rsid w:val="003B220F"/>
    <w:rsid w:val="003C214F"/>
    <w:rsid w:val="003F3A86"/>
    <w:rsid w:val="00412071"/>
    <w:rsid w:val="004120A1"/>
    <w:rsid w:val="00423D49"/>
    <w:rsid w:val="00434D27"/>
    <w:rsid w:val="00436B4B"/>
    <w:rsid w:val="00444DF5"/>
    <w:rsid w:val="004517D6"/>
    <w:rsid w:val="00472566"/>
    <w:rsid w:val="00496E15"/>
    <w:rsid w:val="004A26ED"/>
    <w:rsid w:val="004A318B"/>
    <w:rsid w:val="004B0824"/>
    <w:rsid w:val="004B1E26"/>
    <w:rsid w:val="004C184C"/>
    <w:rsid w:val="004C23FA"/>
    <w:rsid w:val="004D003E"/>
    <w:rsid w:val="004E3A47"/>
    <w:rsid w:val="004E5C2C"/>
    <w:rsid w:val="004F3F56"/>
    <w:rsid w:val="00510500"/>
    <w:rsid w:val="00531E14"/>
    <w:rsid w:val="0053553F"/>
    <w:rsid w:val="00555EAB"/>
    <w:rsid w:val="00561136"/>
    <w:rsid w:val="00561E42"/>
    <w:rsid w:val="00565A1B"/>
    <w:rsid w:val="00570600"/>
    <w:rsid w:val="00572E8B"/>
    <w:rsid w:val="00580D70"/>
    <w:rsid w:val="00582C97"/>
    <w:rsid w:val="005B1E28"/>
    <w:rsid w:val="005B243E"/>
    <w:rsid w:val="005B3925"/>
    <w:rsid w:val="005B6739"/>
    <w:rsid w:val="005C5E6F"/>
    <w:rsid w:val="005E0266"/>
    <w:rsid w:val="005F57D3"/>
    <w:rsid w:val="005F674B"/>
    <w:rsid w:val="006224A5"/>
    <w:rsid w:val="00631ED1"/>
    <w:rsid w:val="00637482"/>
    <w:rsid w:val="00655D9E"/>
    <w:rsid w:val="006A10AC"/>
    <w:rsid w:val="006A265B"/>
    <w:rsid w:val="006A77D1"/>
    <w:rsid w:val="006B1E71"/>
    <w:rsid w:val="006B5A4C"/>
    <w:rsid w:val="006C7B24"/>
    <w:rsid w:val="006E186E"/>
    <w:rsid w:val="006E56F9"/>
    <w:rsid w:val="006E6139"/>
    <w:rsid w:val="006F04FD"/>
    <w:rsid w:val="007201F5"/>
    <w:rsid w:val="00740E0A"/>
    <w:rsid w:val="007575C8"/>
    <w:rsid w:val="007612B8"/>
    <w:rsid w:val="00776EA2"/>
    <w:rsid w:val="007771CA"/>
    <w:rsid w:val="00777D57"/>
    <w:rsid w:val="0079423C"/>
    <w:rsid w:val="007B06C1"/>
    <w:rsid w:val="007E7FF7"/>
    <w:rsid w:val="008340FE"/>
    <w:rsid w:val="00850A8B"/>
    <w:rsid w:val="008B1FFD"/>
    <w:rsid w:val="008C3BF1"/>
    <w:rsid w:val="008D3C4B"/>
    <w:rsid w:val="008F789A"/>
    <w:rsid w:val="008F789E"/>
    <w:rsid w:val="009003F8"/>
    <w:rsid w:val="009628F9"/>
    <w:rsid w:val="00963FEE"/>
    <w:rsid w:val="00971BE2"/>
    <w:rsid w:val="0097404B"/>
    <w:rsid w:val="00995159"/>
    <w:rsid w:val="009A15BA"/>
    <w:rsid w:val="009B32C8"/>
    <w:rsid w:val="009B7E39"/>
    <w:rsid w:val="009E3977"/>
    <w:rsid w:val="009E50B9"/>
    <w:rsid w:val="009F2366"/>
    <w:rsid w:val="00A01580"/>
    <w:rsid w:val="00A06AA9"/>
    <w:rsid w:val="00A17C10"/>
    <w:rsid w:val="00A33E3F"/>
    <w:rsid w:val="00A4103E"/>
    <w:rsid w:val="00A7116A"/>
    <w:rsid w:val="00A71CDF"/>
    <w:rsid w:val="00A87D34"/>
    <w:rsid w:val="00AA19E8"/>
    <w:rsid w:val="00AA73FB"/>
    <w:rsid w:val="00AC291D"/>
    <w:rsid w:val="00AD0FDF"/>
    <w:rsid w:val="00AE7863"/>
    <w:rsid w:val="00AF7A6E"/>
    <w:rsid w:val="00B839AB"/>
    <w:rsid w:val="00BA3681"/>
    <w:rsid w:val="00BB6D5A"/>
    <w:rsid w:val="00BD7E93"/>
    <w:rsid w:val="00C03E53"/>
    <w:rsid w:val="00C17521"/>
    <w:rsid w:val="00C4799E"/>
    <w:rsid w:val="00C61F61"/>
    <w:rsid w:val="00C660A2"/>
    <w:rsid w:val="00C67776"/>
    <w:rsid w:val="00C71123"/>
    <w:rsid w:val="00C72B3A"/>
    <w:rsid w:val="00C73A13"/>
    <w:rsid w:val="00CD3BE9"/>
    <w:rsid w:val="00CE6D10"/>
    <w:rsid w:val="00CF3267"/>
    <w:rsid w:val="00D06F80"/>
    <w:rsid w:val="00D37D87"/>
    <w:rsid w:val="00D60D22"/>
    <w:rsid w:val="00D66832"/>
    <w:rsid w:val="00D8469E"/>
    <w:rsid w:val="00D85901"/>
    <w:rsid w:val="00D93F8E"/>
    <w:rsid w:val="00DA00B8"/>
    <w:rsid w:val="00DA0430"/>
    <w:rsid w:val="00DB66FE"/>
    <w:rsid w:val="00DB6864"/>
    <w:rsid w:val="00DC178A"/>
    <w:rsid w:val="00DC40F4"/>
    <w:rsid w:val="00DE6256"/>
    <w:rsid w:val="00E07471"/>
    <w:rsid w:val="00E107BE"/>
    <w:rsid w:val="00E11F08"/>
    <w:rsid w:val="00E1472D"/>
    <w:rsid w:val="00E17188"/>
    <w:rsid w:val="00E17F6E"/>
    <w:rsid w:val="00E2299E"/>
    <w:rsid w:val="00E50E93"/>
    <w:rsid w:val="00E5270A"/>
    <w:rsid w:val="00E57D35"/>
    <w:rsid w:val="00E73F26"/>
    <w:rsid w:val="00E87015"/>
    <w:rsid w:val="00EA3DB7"/>
    <w:rsid w:val="00EA494A"/>
    <w:rsid w:val="00EB0678"/>
    <w:rsid w:val="00EB6F01"/>
    <w:rsid w:val="00EE403E"/>
    <w:rsid w:val="00EE42FA"/>
    <w:rsid w:val="00EF153E"/>
    <w:rsid w:val="00EF1630"/>
    <w:rsid w:val="00EF246A"/>
    <w:rsid w:val="00F94FDC"/>
    <w:rsid w:val="00FA1691"/>
    <w:rsid w:val="00FA2D44"/>
    <w:rsid w:val="00FA66F5"/>
    <w:rsid w:val="00FD66DC"/>
    <w:rsid w:val="00FE3E42"/>
    <w:rsid w:val="00FF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4CFD1B78-F910-44B5-8B60-EA0AA6E8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link w:val="ConsPlusNormal0"/>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Знак4, Знак8"/>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Знак4 Знак, Знак8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link w:val="ConsNonformat0"/>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link w:val="aff3"/>
    <w:uiPriority w:val="34"/>
    <w:qFormat/>
    <w:rsid w:val="00CD3BE9"/>
    <w:pPr>
      <w:ind w:left="720" w:firstLine="709"/>
    </w:pPr>
  </w:style>
  <w:style w:type="paragraph" w:styleId="aff4">
    <w:name w:val="Document Map"/>
    <w:basedOn w:val="a"/>
    <w:link w:val="aff5"/>
    <w:rsid w:val="00CD3BE9"/>
    <w:pPr>
      <w:widowControl w:val="0"/>
      <w:ind w:firstLine="220"/>
    </w:pPr>
    <w:rPr>
      <w:rFonts w:ascii="Tahoma" w:eastAsia="Times New Roman" w:hAnsi="Tahoma" w:cs="Tahoma"/>
      <w:b/>
      <w:bCs/>
      <w:sz w:val="16"/>
      <w:szCs w:val="16"/>
    </w:rPr>
  </w:style>
  <w:style w:type="character" w:customStyle="1" w:styleId="aff5">
    <w:name w:val="Схема документа Знак"/>
    <w:basedOn w:val="a0"/>
    <w:link w:val="aff4"/>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6">
    <w:name w:val="annotation reference"/>
    <w:semiHidden/>
    <w:unhideWhenUsed/>
    <w:rsid w:val="00CD3BE9"/>
    <w:rPr>
      <w:sz w:val="16"/>
      <w:szCs w:val="16"/>
    </w:rPr>
  </w:style>
  <w:style w:type="paragraph" w:styleId="aff7">
    <w:name w:val="annotation subject"/>
    <w:basedOn w:val="afc"/>
    <w:next w:val="afc"/>
    <w:link w:val="aff8"/>
    <w:uiPriority w:val="99"/>
    <w:semiHidden/>
    <w:unhideWhenUsed/>
    <w:rsid w:val="00CD3BE9"/>
    <w:pPr>
      <w:ind w:firstLine="1418"/>
      <w:jc w:val="both"/>
    </w:pPr>
    <w:rPr>
      <w:rFonts w:ascii="Times New Roman" w:eastAsia="Calibri" w:hAnsi="Times New Roman" w:cs="Times New Roman"/>
      <w:b/>
      <w:bCs/>
    </w:rPr>
  </w:style>
  <w:style w:type="character" w:customStyle="1" w:styleId="aff8">
    <w:name w:val="Тема примечания Знак"/>
    <w:basedOn w:val="afd"/>
    <w:link w:val="aff7"/>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63">
    <w:name w:val="xl63"/>
    <w:basedOn w:val="a"/>
    <w:rsid w:val="00963FEE"/>
    <w:pPr>
      <w:spacing w:before="100" w:beforeAutospacing="1" w:after="100" w:afterAutospacing="1"/>
      <w:ind w:firstLine="0"/>
      <w:jc w:val="left"/>
    </w:pPr>
    <w:rPr>
      <w:rFonts w:eastAsia="Times New Roman"/>
      <w:sz w:val="24"/>
      <w:szCs w:val="24"/>
    </w:rPr>
  </w:style>
  <w:style w:type="paragraph" w:customStyle="1" w:styleId="xl64">
    <w:name w:val="xl64"/>
    <w:basedOn w:val="a"/>
    <w:rsid w:val="00963FEE"/>
    <w:pPr>
      <w:spacing w:before="100" w:beforeAutospacing="1" w:after="100" w:afterAutospacing="1"/>
      <w:ind w:firstLine="0"/>
      <w:jc w:val="center"/>
    </w:pPr>
    <w:rPr>
      <w:rFonts w:eastAsia="Times New Roman"/>
      <w:sz w:val="24"/>
      <w:szCs w:val="24"/>
    </w:rPr>
  </w:style>
  <w:style w:type="character" w:customStyle="1" w:styleId="aff3">
    <w:name w:val="Абзац списка Знак"/>
    <w:link w:val="aff2"/>
    <w:uiPriority w:val="34"/>
    <w:locked/>
    <w:rsid w:val="00EB0678"/>
    <w:rPr>
      <w:rFonts w:ascii="Times New Roman" w:eastAsia="Calibri" w:hAnsi="Times New Roman" w:cs="Times New Roman"/>
      <w:lang w:eastAsia="ru-RU"/>
    </w:rPr>
  </w:style>
  <w:style w:type="character" w:customStyle="1" w:styleId="ConsNonformat0">
    <w:name w:val="ConsNonformat Знак"/>
    <w:link w:val="ConsNonformat"/>
    <w:locked/>
    <w:rsid w:val="00EB0678"/>
    <w:rPr>
      <w:rFonts w:ascii="Courier New" w:eastAsia="Times New Roman" w:hAnsi="Courier New" w:cs="Courier New"/>
      <w:lang w:eastAsia="ru-RU"/>
    </w:rPr>
  </w:style>
  <w:style w:type="paragraph" w:styleId="aff9">
    <w:name w:val="List"/>
    <w:basedOn w:val="a"/>
    <w:uiPriority w:val="99"/>
    <w:semiHidden/>
    <w:unhideWhenUsed/>
    <w:rsid w:val="00FD66DC"/>
    <w:pPr>
      <w:ind w:left="283" w:hanging="283"/>
      <w:contextualSpacing/>
    </w:pPr>
  </w:style>
  <w:style w:type="paragraph" w:customStyle="1" w:styleId="affa">
    <w:name w:val="Абзац"/>
    <w:basedOn w:val="a"/>
    <w:link w:val="affb"/>
    <w:qFormat/>
    <w:rsid w:val="00154F06"/>
    <w:pPr>
      <w:spacing w:before="120" w:after="60"/>
      <w:ind w:firstLine="567"/>
    </w:pPr>
    <w:rPr>
      <w:rFonts w:eastAsia="Times New Roman"/>
      <w:sz w:val="24"/>
      <w:szCs w:val="24"/>
    </w:rPr>
  </w:style>
  <w:style w:type="character" w:customStyle="1" w:styleId="affb">
    <w:name w:val="Абзац Знак"/>
    <w:link w:val="affa"/>
    <w:rsid w:val="00154F06"/>
    <w:rPr>
      <w:rFonts w:ascii="Times New Roman" w:eastAsia="Times New Roman" w:hAnsi="Times New Roman" w:cs="Times New Roman"/>
      <w:sz w:val="24"/>
      <w:szCs w:val="24"/>
      <w:lang w:eastAsia="ru-RU"/>
    </w:r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c"/>
    <w:qFormat/>
    <w:rsid w:val="00084FF8"/>
    <w:pPr>
      <w:spacing w:before="120" w:after="120"/>
      <w:ind w:firstLine="0"/>
      <w:jc w:val="left"/>
    </w:pPr>
    <w:rPr>
      <w:rFonts w:eastAsia="Times New Roman"/>
      <w:b/>
      <w:bCs/>
      <w:sz w:val="24"/>
      <w:szCs w:val="24"/>
      <w:lang w:val="x-none" w:eastAsia="x-none"/>
    </w:rPr>
  </w:style>
  <w:style w:type="character" w:customStyle="1" w:styleId="2c">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locked/>
    <w:rsid w:val="00084FF8"/>
    <w:rPr>
      <w:rFonts w:ascii="Times New Roman" w:eastAsia="Times New Roman" w:hAnsi="Times New Roman" w:cs="Times New Roman"/>
      <w:b/>
      <w:bCs/>
      <w:sz w:val="24"/>
      <w:szCs w:val="24"/>
      <w:lang w:val="x-none" w:eastAsia="x-none"/>
    </w:rPr>
  </w:style>
  <w:style w:type="character" w:customStyle="1" w:styleId="ConsPlusNormal0">
    <w:name w:val="ConsPlusNormal Знак"/>
    <w:link w:val="ConsPlusNormal"/>
    <w:locked/>
    <w:rsid w:val="00084FF8"/>
    <w:rPr>
      <w:rFonts w:ascii="Arial" w:eastAsia="Times New Roman" w:hAnsi="Arial" w:cs="Arial"/>
      <w:lang w:eastAsia="ru-RU"/>
    </w:rPr>
  </w:style>
  <w:style w:type="character" w:customStyle="1" w:styleId="blk">
    <w:name w:val="blk"/>
    <w:rsid w:val="00084FF8"/>
  </w:style>
  <w:style w:type="paragraph" w:customStyle="1" w:styleId="101">
    <w:name w:val="Табличный_слева_10"/>
    <w:basedOn w:val="a"/>
    <w:uiPriority w:val="99"/>
    <w:qFormat/>
    <w:rsid w:val="009628F9"/>
    <w:pPr>
      <w:ind w:firstLine="0"/>
      <w:jc w:val="left"/>
    </w:pPr>
    <w:rPr>
      <w:rFonts w:eastAsia="Times New Roman"/>
      <w:sz w:val="20"/>
      <w:szCs w:val="24"/>
    </w:rPr>
  </w:style>
  <w:style w:type="character" w:styleId="affd">
    <w:name w:val="Emphasis"/>
    <w:qFormat/>
    <w:rsid w:val="009628F9"/>
    <w:rPr>
      <w:b/>
      <w:bCs/>
      <w:i/>
      <w:iCs/>
      <w:color w:val="5A5A5A"/>
    </w:rPr>
  </w:style>
  <w:style w:type="paragraph" w:customStyle="1" w:styleId="affe">
    <w:name w:val="_абзац"/>
    <w:basedOn w:val="a"/>
    <w:link w:val="afff"/>
    <w:qFormat/>
    <w:rsid w:val="005B243E"/>
    <w:pPr>
      <w:spacing w:line="276" w:lineRule="auto"/>
      <w:ind w:firstLine="709"/>
    </w:pPr>
    <w:rPr>
      <w:rFonts w:eastAsia="Times New Roman"/>
      <w:sz w:val="24"/>
      <w:szCs w:val="24"/>
      <w:lang w:val="x-none" w:eastAsia="x-none"/>
    </w:rPr>
  </w:style>
  <w:style w:type="character" w:customStyle="1" w:styleId="afff">
    <w:name w:val="_абзац Знак"/>
    <w:link w:val="affe"/>
    <w:rsid w:val="005B243E"/>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343678404">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1218666609">
      <w:bodyDiv w:val="1"/>
      <w:marLeft w:val="0"/>
      <w:marRight w:val="0"/>
      <w:marTop w:val="0"/>
      <w:marBottom w:val="0"/>
      <w:divBdr>
        <w:top w:val="none" w:sz="0" w:space="0" w:color="auto"/>
        <w:left w:val="none" w:sz="0" w:space="0" w:color="auto"/>
        <w:bottom w:val="none" w:sz="0" w:space="0" w:color="auto"/>
        <w:right w:val="none" w:sz="0" w:space="0" w:color="auto"/>
      </w:divBdr>
    </w:div>
    <w:div w:id="1672954257">
      <w:bodyDiv w:val="1"/>
      <w:marLeft w:val="0"/>
      <w:marRight w:val="0"/>
      <w:marTop w:val="0"/>
      <w:marBottom w:val="0"/>
      <w:divBdr>
        <w:top w:val="none" w:sz="0" w:space="0" w:color="auto"/>
        <w:left w:val="none" w:sz="0" w:space="0" w:color="auto"/>
        <w:bottom w:val="none" w:sz="0" w:space="0" w:color="auto"/>
        <w:right w:val="none" w:sz="0" w:space="0" w:color="auto"/>
      </w:divBdr>
      <w:divsChild>
        <w:div w:id="752431957">
          <w:blockQuote w:val="1"/>
          <w:marLeft w:val="0"/>
          <w:marRight w:val="-150"/>
          <w:marTop w:val="312"/>
          <w:marBottom w:val="0"/>
          <w:divBdr>
            <w:top w:val="none" w:sz="0" w:space="0" w:color="auto"/>
            <w:left w:val="none" w:sz="0" w:space="0" w:color="auto"/>
            <w:bottom w:val="none" w:sz="0" w:space="0" w:color="auto"/>
            <w:right w:val="none" w:sz="0" w:space="0" w:color="auto"/>
          </w:divBdr>
          <w:divsChild>
            <w:div w:id="1683435267">
              <w:marLeft w:val="0"/>
              <w:marRight w:val="0"/>
              <w:marTop w:val="0"/>
              <w:marBottom w:val="0"/>
              <w:divBdr>
                <w:top w:val="none" w:sz="0" w:space="0" w:color="auto"/>
                <w:left w:val="single" w:sz="6" w:space="8" w:color="auto"/>
                <w:bottom w:val="none" w:sz="0" w:space="0" w:color="auto"/>
                <w:right w:val="single" w:sz="6" w:space="8" w:color="auto"/>
              </w:divBdr>
              <w:divsChild>
                <w:div w:id="1746370191">
                  <w:marLeft w:val="0"/>
                  <w:marRight w:val="0"/>
                  <w:marTop w:val="0"/>
                  <w:marBottom w:val="0"/>
                  <w:divBdr>
                    <w:top w:val="none" w:sz="0" w:space="0" w:color="auto"/>
                    <w:left w:val="none" w:sz="0" w:space="0" w:color="auto"/>
                    <w:bottom w:val="none" w:sz="0" w:space="0" w:color="auto"/>
                    <w:right w:val="none" w:sz="0" w:space="0" w:color="auto"/>
                  </w:divBdr>
                  <w:divsChild>
                    <w:div w:id="20707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7651">
      <w:bodyDiv w:val="1"/>
      <w:marLeft w:val="0"/>
      <w:marRight w:val="0"/>
      <w:marTop w:val="0"/>
      <w:marBottom w:val="0"/>
      <w:divBdr>
        <w:top w:val="none" w:sz="0" w:space="0" w:color="auto"/>
        <w:left w:val="none" w:sz="0" w:space="0" w:color="auto"/>
        <w:bottom w:val="none" w:sz="0" w:space="0" w:color="auto"/>
        <w:right w:val="none" w:sz="0" w:space="0" w:color="auto"/>
      </w:divBdr>
    </w:div>
    <w:div w:id="2038851603">
      <w:bodyDiv w:val="1"/>
      <w:marLeft w:val="0"/>
      <w:marRight w:val="0"/>
      <w:marTop w:val="0"/>
      <w:marBottom w:val="0"/>
      <w:divBdr>
        <w:top w:val="none" w:sz="0" w:space="0" w:color="auto"/>
        <w:left w:val="none" w:sz="0" w:space="0" w:color="auto"/>
        <w:bottom w:val="none" w:sz="0" w:space="0" w:color="auto"/>
        <w:right w:val="none" w:sz="0" w:space="0" w:color="auto"/>
      </w:divBdr>
    </w:div>
    <w:div w:id="21010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http://belrn.ru/wp-content/uploads/2017/04/Rasporyazhenie-N671-Plan-realizacii-mun-programmy-na-2017-god.pdf" TargetMode="External"/><Relationship Id="rId26" Type="http://schemas.openxmlformats.org/officeDocument/2006/relationships/hyperlink" Target="http://belrn.ru/wp-content/uploads/2014/05/209.pdf" TargetMode="External"/><Relationship Id="rId39" Type="http://schemas.openxmlformats.org/officeDocument/2006/relationships/hyperlink" Target="http://belrn.ru/wp-content/uploads/2017/04/Rasporyazhenie-N671-Plan-realizacii-mun-programmy-na-2017-god.pdf" TargetMode="External"/><Relationship Id="rId3" Type="http://schemas.openxmlformats.org/officeDocument/2006/relationships/styles" Target="styles.xml"/><Relationship Id="rId21" Type="http://schemas.openxmlformats.org/officeDocument/2006/relationships/hyperlink" Target="http://belrn.ru/wp-content/uploads/2014/12/180-%D0%BF.pdf" TargetMode="External"/><Relationship Id="rId34" Type="http://schemas.openxmlformats.org/officeDocument/2006/relationships/header" Target="header2.xml"/><Relationship Id="rId42" Type="http://schemas.openxmlformats.org/officeDocument/2006/relationships/hyperlink" Target="consultantplus://offline/ref=4E7517F706E49D8F0507558A68962DF7A2EFD8C659DB1A25C4B44B99a0H9I" TargetMode="External"/><Relationship Id="rId47" Type="http://schemas.openxmlformats.org/officeDocument/2006/relationships/hyperlink" Target="consultantplus://offline/ref=4E7517F706E49D8F0507558A68962DF7A2EFD8C659DB1A25C4B44B99a0H9I" TargetMode="External"/><Relationship Id="rId50" Type="http://schemas.openxmlformats.org/officeDocument/2006/relationships/hyperlink" Target="consultantplus://offline/ref=ABB6B23E8C7CD01E755F9B7812A2C30D77D48305A68092F91766B5889ACC050C78B22C2EJAC4M" TargetMode="Externa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http://belrn.ru/wp-content/uploads/2014/12/1631.pdf" TargetMode="External"/><Relationship Id="rId25" Type="http://schemas.openxmlformats.org/officeDocument/2006/relationships/hyperlink" Target="http://belrn.ru/wp-content/uploads/2015/01/181-%D0%BF.pdf" TargetMode="External"/><Relationship Id="rId33" Type="http://schemas.openxmlformats.org/officeDocument/2006/relationships/header" Target="header1.xml"/><Relationship Id="rId38" Type="http://schemas.openxmlformats.org/officeDocument/2006/relationships/hyperlink" Target="http://belrn.ru/wp-content/uploads/2014/12/1631.pdf" TargetMode="External"/><Relationship Id="rId46" Type="http://schemas.openxmlformats.org/officeDocument/2006/relationships/hyperlink" Target="consultantplus://offline/ref=4E7517F706E49D8F0507558A68962DF7A2EFD8C659DB1A25C4B44B99a0H9I"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hyperlink" Target="http://belrn.ru/wp-content/uploads/2015/02/10-%D0%BF.pdf" TargetMode="External"/><Relationship Id="rId29" Type="http://schemas.openxmlformats.org/officeDocument/2006/relationships/hyperlink" Target="http://belrn.ru/wp-content/uploads/2016/12/%D0%A0%D0%95%D0%A8%D0%95%D0%9D%D0%98%D0%95.doc" TargetMode="External"/><Relationship Id="rId41" Type="http://schemas.openxmlformats.org/officeDocument/2006/relationships/hyperlink" Target="consultantplus://offline/ref=4E7517F706E49D8F0507558A68962DF7A2EFD8C659DB1A25C4B44B99a0H9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6612F33C52406EFC5F0AEBA2ED6455910061611EFF70610DEC1AD5C4W3KCE" TargetMode="External"/><Relationship Id="rId24" Type="http://schemas.openxmlformats.org/officeDocument/2006/relationships/hyperlink" Target="http://belrn.ru/wp-content/uploads/2014/10/132-%D0%BF.pdf" TargetMode="External"/><Relationship Id="rId32" Type="http://schemas.openxmlformats.org/officeDocument/2006/relationships/hyperlink" Target="consultantplus://offline/ref=422BF3913A03A3FF4DDD1D7F5E11E341BF360C6AB4A0655EFBCD16kEB" TargetMode="External"/><Relationship Id="rId37" Type="http://schemas.openxmlformats.org/officeDocument/2006/relationships/hyperlink" Target="http://belrn.ru/wp-content/uploads/2014/05/212.pdf" TargetMode="External"/><Relationship Id="rId40" Type="http://schemas.openxmlformats.org/officeDocument/2006/relationships/hyperlink" Target="http://belrn.ru/wp-content/uploads/2014/12/174.pdf" TargetMode="External"/><Relationship Id="rId45" Type="http://schemas.openxmlformats.org/officeDocument/2006/relationships/hyperlink" Target="consultantplus://offline/ref=751F3AB6719E859034A453BD22014648B3332EF26460AB6FDC6150C0g1mEH"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0E" TargetMode="External"/><Relationship Id="rId23" Type="http://schemas.openxmlformats.org/officeDocument/2006/relationships/hyperlink" Target="http://belrn.ru/wp-content/uploads/2014/05/212.pdf" TargetMode="External"/><Relationship Id="rId28" Type="http://schemas.openxmlformats.org/officeDocument/2006/relationships/hyperlink" Target="http://belrn.ru/wp-content/uploads/2016/12/%D0%A1%D1%82%D1%80%D0%B0%D1%82%D0%B5%D0%B3%D0%B8%D1%8F-%D0%BF%D1%80%D0%BE%D0%BC%D1%8B%D1%88%D0%BB%D0%B5%D0%BD%D0%BD%D0%BE%D1%81%D1%82%D0%B8.docx" TargetMode="External"/><Relationship Id="rId36" Type="http://schemas.openxmlformats.org/officeDocument/2006/relationships/hyperlink" Target="http://belrn.ru/wp-content/uploads/2014/05/212.pdf" TargetMode="External"/><Relationship Id="rId49" Type="http://schemas.openxmlformats.org/officeDocument/2006/relationships/hyperlink" Target="consultantplus://offline/ref=7FEDFDC0A46FA91BCF13AD6C094E0D09958C1ED19E20481A05F742426AE3QBI"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http://belrn.ru/wp-content/uploads/2015/04/25.pdf" TargetMode="External"/><Relationship Id="rId31" Type="http://schemas.openxmlformats.org/officeDocument/2006/relationships/hyperlink" Target="consultantplus://offline/ref=B55CB70B8807CE15F8F84F8321428183E70A952355926F9978D079F8jDB" TargetMode="External"/><Relationship Id="rId44" Type="http://schemas.openxmlformats.org/officeDocument/2006/relationships/hyperlink" Target="consultantplus://offline/ref=4E7517F706E49D8F0507558A68962DF7A2EFD8C659DB1A25C4B44B99a0H9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 Id="rId22" Type="http://schemas.openxmlformats.org/officeDocument/2006/relationships/hyperlink" Target="http://belrn.ru/wp-content/uploads/2014/05/206.pdf" TargetMode="External"/><Relationship Id="rId27" Type="http://schemas.openxmlformats.org/officeDocument/2006/relationships/hyperlink" Target="http://belrn.ru/wp-content/uploads/2014/12/174.pdf" TargetMode="External"/><Relationship Id="rId30" Type="http://schemas.openxmlformats.org/officeDocument/2006/relationships/hyperlink" Target="http://belrn.ru/wp-content/uploads/2016/12/%D0%9F%D0%BB%D0%B0%D0%BD-%D1%80%D0%B5%D0%B0%D0%BB%D0%B8%D0%B7%D0%B0%D1%86%D0%B8%D0%B8.doc" TargetMode="External"/><Relationship Id="rId35" Type="http://schemas.openxmlformats.org/officeDocument/2006/relationships/hyperlink" Target="http://belrn.ru/wp-content/uploads/2015/02/10-%D0%BF.pdf" TargetMode="External"/><Relationship Id="rId43" Type="http://schemas.openxmlformats.org/officeDocument/2006/relationships/hyperlink" Target="consultantplus://offline/ref=4E7517F706E49D8F0507558A68962DF7A2EFD8C659DB1A25C4B44B99a0H9I" TargetMode="External"/><Relationship Id="rId48" Type="http://schemas.openxmlformats.org/officeDocument/2006/relationships/hyperlink" Target="consultantplus://offline/ref=4E7517F706E49D8F0507558A68962DF7A2EFD8C659DB1A25C4B44B99a0H9I" TargetMode="External"/><Relationship Id="rId8" Type="http://schemas.openxmlformats.org/officeDocument/2006/relationships/hyperlink" Target="consultantplus://offline/ref=E4C358F97DADC89D090A8C55AC0452C5BDD581F9AFF04DA014D97979AD3C0767CEB43FE366881824C6L8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1758-AA86-4200-823C-5C354C24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34714</Words>
  <Characters>197870</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Назина Екатерина Владимировна</cp:lastModifiedBy>
  <cp:revision>2</cp:revision>
  <cp:lastPrinted>2018-12-24T14:14:00Z</cp:lastPrinted>
  <dcterms:created xsi:type="dcterms:W3CDTF">2020-12-18T12:07:00Z</dcterms:created>
  <dcterms:modified xsi:type="dcterms:W3CDTF">2020-12-18T12:07:00Z</dcterms:modified>
</cp:coreProperties>
</file>