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  <w:sz w:val="27"/>
          <w:szCs w:val="27"/>
        </w:rPr>
      </w:pPr>
    </w:p>
    <w:p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ПРОТОКОЛ № 1-11.30/05.08.2022</w:t>
      </w:r>
    </w:p>
    <w:p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рассмотрения заявок на участие в аукционе</w:t>
      </w:r>
    </w:p>
    <w:p>
      <w:pPr>
        <w:ind w:firstLine="709"/>
        <w:rPr>
          <w:sz w:val="16"/>
          <w:szCs w:val="16"/>
        </w:rPr>
      </w:pPr>
    </w:p>
    <w:p>
      <w:pPr>
        <w:rPr>
          <w:sz w:val="27"/>
          <w:szCs w:val="27"/>
        </w:rPr>
      </w:pPr>
      <w:r>
        <w:rPr>
          <w:sz w:val="27"/>
          <w:szCs w:val="27"/>
        </w:rPr>
        <w:t xml:space="preserve">г. Белгород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     11 часов 30 минут</w:t>
      </w:r>
    </w:p>
    <w:p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4 августа 2022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16"/>
          <w:szCs w:val="16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7"/>
          <w:szCs w:val="27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Место нахождения: </w:t>
      </w:r>
      <w:r>
        <w:rPr>
          <w:rFonts w:ascii="Times New Roman" w:hAnsi="Times New Roman"/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Дата проведения аукциона: </w:t>
      </w:r>
      <w:r>
        <w:rPr>
          <w:sz w:val="27"/>
          <w:szCs w:val="27"/>
        </w:rPr>
        <w:t>«5» августа 2022 г. в 11:30 (время московское).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Почтовый адрес: </w:t>
      </w:r>
      <w:r>
        <w:rPr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Номер контактного телефона: </w:t>
      </w:r>
      <w:r>
        <w:rPr>
          <w:bCs/>
          <w:sz w:val="27"/>
          <w:szCs w:val="27"/>
          <w:lang w:eastAsia="ru-RU"/>
        </w:rPr>
        <w:t>+ 7 (4722) 31-24-18.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Аукционная комиссия Белгородского района по проведению аукциона </w:t>
      </w:r>
      <w:r>
        <w:rPr>
          <w:sz w:val="27"/>
          <w:szCs w:val="27"/>
        </w:rP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rPr>
          <w:sz w:val="27"/>
          <w:szCs w:val="27"/>
        </w:rP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О.А. Голощапова – заместитель начальника управления земельных </w:t>
      </w:r>
      <w:r>
        <w:br/>
        <w:t>отношений – начальник отдела земельных ресурсов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Ю.Н. Юдина – заместитель начальника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первый </w:t>
      </w:r>
      <w:r>
        <w:rPr>
          <w:lang w:val="x-none"/>
        </w:rPr>
        <w:t>заместитель руководителя комитета</w:t>
      </w:r>
      <w:r>
        <w:t xml:space="preserve"> – </w:t>
      </w:r>
      <w:r>
        <w:rPr>
          <w:lang w:val="x-none"/>
        </w:rPr>
        <w:t>начальник управления архитектуры и градостроительства комитета строительства администрации Белгородского района</w:t>
      </w:r>
      <w:r>
        <w:t xml:space="preserve"> – </w:t>
      </w:r>
      <w:r>
        <w:rPr>
          <w:lang w:val="x-none"/>
        </w:rPr>
        <w:t>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  <w:rPr>
          <w:sz w:val="27"/>
          <w:szCs w:val="27"/>
        </w:rPr>
      </w:pPr>
      <w:r>
        <w:rPr>
          <w:lang w:eastAsia="ru-RU"/>
        </w:rPr>
        <w:t>Е.А. Дмитренко – начальник отдела судебно-претензионной работы правового управления администрации Белгородского района</w:t>
      </w:r>
      <w:r>
        <w:t>.</w:t>
      </w:r>
    </w:p>
    <w:p>
      <w:pPr>
        <w:ind w:firstLine="709"/>
        <w:jc w:val="both"/>
        <w:rPr>
          <w:sz w:val="16"/>
          <w:szCs w:val="16"/>
        </w:rPr>
      </w:pPr>
    </w:p>
    <w:p>
      <w:pPr>
        <w:ind w:firstLine="709"/>
        <w:jc w:val="both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Повестка дня:</w:t>
      </w:r>
    </w:p>
    <w:p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4 июля 2022 г., а также размещенному </w:t>
      </w:r>
      <w:r>
        <w:rPr>
          <w:sz w:val="27"/>
          <w:szCs w:val="27"/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sz w:val="27"/>
          <w:szCs w:val="27"/>
          <w:lang w:eastAsia="ru-RU"/>
        </w:rPr>
        <w:br/>
        <w:t>и назначенного на 5 августа 2022 г.</w:t>
      </w:r>
    </w:p>
    <w:p>
      <w:pPr>
        <w:jc w:val="both"/>
        <w:rPr>
          <w:sz w:val="16"/>
          <w:szCs w:val="16"/>
          <w:lang w:eastAsia="ru-RU"/>
        </w:rPr>
      </w:pPr>
    </w:p>
    <w:p>
      <w:pPr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РАССМОТРЕЛА:</w:t>
      </w:r>
    </w:p>
    <w:p>
      <w:pPr>
        <w:pStyle w:val="a8"/>
        <w:numPr>
          <w:ilvl w:val="0"/>
          <w:numId w:val="28"/>
        </w:numPr>
        <w:tabs>
          <w:tab w:val="left" w:pos="0"/>
          <w:tab w:val="left" w:pos="70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</w:t>
      </w:r>
      <w:r>
        <w:rPr>
          <w:b/>
          <w:sz w:val="27"/>
          <w:szCs w:val="27"/>
        </w:rPr>
        <w:t>Лоту № 1</w:t>
      </w:r>
      <w:r>
        <w:rPr>
          <w:sz w:val="27"/>
          <w:szCs w:val="27"/>
        </w:rPr>
        <w:t xml:space="preserve"> по продаже права на заключение договора на размещение нестационарного торгового объекта </w:t>
      </w:r>
      <w:r>
        <w:rPr>
          <w:bCs/>
          <w:sz w:val="27"/>
          <w:szCs w:val="27"/>
        </w:rPr>
        <w:t>(аппарат для продажи воды с ассортиментной специализацией – питьевая вода)</w:t>
      </w:r>
      <w:r>
        <w:rPr>
          <w:sz w:val="27"/>
          <w:szCs w:val="27"/>
        </w:rPr>
        <w:t xml:space="preserve">, общей площадью </w:t>
      </w:r>
      <w:r>
        <w:rPr>
          <w:sz w:val="27"/>
          <w:szCs w:val="27"/>
        </w:rPr>
        <w:lastRenderedPageBreak/>
        <w:t xml:space="preserve">территории 4 кв. м, адресные ориентиры: ул. Комсомольская, в районе д. № 7-а, </w:t>
      </w:r>
      <w:r>
        <w:rPr>
          <w:sz w:val="27"/>
          <w:szCs w:val="27"/>
        </w:rPr>
        <w:br/>
        <w:t xml:space="preserve">с. Таврово Тавровского сельского поселения. Начальная цена продажи лота – </w:t>
      </w:r>
      <w:r>
        <w:rPr>
          <w:sz w:val="27"/>
          <w:szCs w:val="27"/>
        </w:rPr>
        <w:br/>
        <w:t>6 863 руб. (шесть тысяч восемьсот шестьдесят три рубля).</w:t>
      </w:r>
    </w:p>
    <w:p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1 заявление от юридического лица, претендентом оплачен задаток в размере 80% от начальной стоимости продажи лота.</w:t>
      </w:r>
    </w:p>
    <w:p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№ 1 – ООО «БЕЛОГОРЬЕ-торг 2», в лице директора Ломовой Надежды Викторовны, заявка от 28 июля 2022 г. № 149.</w:t>
      </w:r>
    </w:p>
    <w:p>
      <w:pPr>
        <w:pStyle w:val="a8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</w:t>
      </w:r>
      <w:r>
        <w:rPr>
          <w:b/>
          <w:sz w:val="27"/>
          <w:szCs w:val="27"/>
        </w:rPr>
        <w:t>Лоту № 2</w:t>
      </w:r>
      <w:r>
        <w:rPr>
          <w:sz w:val="27"/>
          <w:szCs w:val="27"/>
        </w:rPr>
        <w:t xml:space="preserve"> по продаже права на заключение договора на размещение нестационарного торгового объекта </w:t>
      </w:r>
      <w:r>
        <w:rPr>
          <w:bCs/>
          <w:sz w:val="27"/>
          <w:szCs w:val="27"/>
        </w:rPr>
        <w:t>(аппарат для продажи воды с ассортиментной специализацией – питьевая вода)</w:t>
      </w:r>
      <w:r>
        <w:rPr>
          <w:sz w:val="27"/>
          <w:szCs w:val="27"/>
        </w:rPr>
        <w:t xml:space="preserve">, общей площадью территории 4 кв. м, адресные ориентиры: ул. Вишневая, в районе д. № 2-а, </w:t>
      </w:r>
      <w:r>
        <w:rPr>
          <w:sz w:val="27"/>
          <w:szCs w:val="27"/>
        </w:rPr>
        <w:br/>
        <w:t>мкр. Таврово-1 Тавровского сельского поселения. Начальная цена продажи лота – 6 863 руб. (шесть тысяч восемьсот шестьдесят три рубля).</w:t>
      </w:r>
    </w:p>
    <w:p>
      <w:pPr>
        <w:pStyle w:val="a8"/>
        <w:tabs>
          <w:tab w:val="left" w:pos="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1 заявление от юридического лица, претендентом оплачен задаток в размере 80% от начальной стоимости продажи лота.</w:t>
      </w:r>
    </w:p>
    <w:p>
      <w:pPr>
        <w:pStyle w:val="a8"/>
        <w:tabs>
          <w:tab w:val="left" w:pos="0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№ 1 – ООО «БЕЛОГОРЬЕ-торг 2», в лице директора Ломовой Надежды Викторовны, заявка от 28 июля 2022 г. № 148.</w:t>
      </w:r>
    </w:p>
    <w:p>
      <w:pPr>
        <w:jc w:val="both"/>
        <w:rPr>
          <w:sz w:val="16"/>
          <w:szCs w:val="16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УСТАНОВИЛА: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Документы, предоставленные претендентом для участия в аукционе </w:t>
      </w:r>
      <w:r>
        <w:rPr>
          <w:sz w:val="27"/>
          <w:szCs w:val="27"/>
        </w:rPr>
        <w:br/>
        <w:t>по продаже права на заключение договора на размещение нестационарного торгового объекта (аппарат для продажи воды с ассортиментной специализацией – питьевая вода) на территории Тавровского сельского поселения по Лотам № 1, 2 требованиям законодательства соответствуют. Задатки от претендента поступили на лицевой счет администрации Белгородского района в установленные законом сроки</w:t>
      </w:r>
      <w:r>
        <w:rPr>
          <w:bCs/>
          <w:sz w:val="27"/>
          <w:szCs w:val="27"/>
        </w:rPr>
        <w:t>.</w:t>
      </w:r>
    </w:p>
    <w:p>
      <w:pPr>
        <w:pStyle w:val="a8"/>
        <w:ind w:left="0" w:firstLine="709"/>
        <w:jc w:val="both"/>
        <w:rPr>
          <w:bCs/>
          <w:sz w:val="16"/>
          <w:szCs w:val="1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РЕШИЛА:</w:t>
      </w:r>
    </w:p>
    <w:p>
      <w:pPr>
        <w:ind w:firstLine="709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bCs/>
          <w:sz w:val="27"/>
          <w:szCs w:val="27"/>
        </w:rPr>
        <w:t>По Лотам № 1, 2: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1.1. Допустить к участию в аукционе и признать участником аукциона претендента № 1 – ООО «БЕЛОГОРЬЕ-торг 2».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Признать аукцион, в котором принял участие только один участник </w:t>
      </w:r>
      <w:r>
        <w:rPr>
          <w:sz w:val="27"/>
          <w:szCs w:val="27"/>
        </w:rP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Направить единственному принявшему участие в аукционе </w:t>
      </w:r>
      <w:r>
        <w:rPr>
          <w:sz w:val="27"/>
          <w:szCs w:val="27"/>
        </w:rPr>
        <w:br/>
        <w:t>его участнику – ООО «БЕЛОГОРЬЕ-торг 2» четыр</w:t>
      </w:r>
      <w:bookmarkStart w:id="0" w:name="_GoBack"/>
      <w:bookmarkEnd w:id="0"/>
      <w:r>
        <w:rPr>
          <w:sz w:val="27"/>
          <w:szCs w:val="27"/>
        </w:rPr>
        <w:t>е экземпляра подписанного проекта долгосрочного договора на размещение нестационарного торгового объекта на территории Белгородского района в срок, составляющий не менее десяти рабочих дней со дня подписания протокола рассмотрения заявок на участие в</w:t>
      </w:r>
      <w:r>
        <w:t xml:space="preserve"> аукционе</w:t>
      </w:r>
      <w:r>
        <w:rPr>
          <w:sz w:val="27"/>
          <w:szCs w:val="27"/>
        </w:rPr>
        <w:t>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  <w:sz w:val="16"/>
                <w:szCs w:val="16"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sz w:val="16"/>
                <w:szCs w:val="16"/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rPr>
                <w:sz w:val="27"/>
                <w:szCs w:val="27"/>
              </w:rPr>
              <w:t>О.А. Голощапова</w:t>
            </w:r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>Т.В. Харченко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u w:val="single"/>
              </w:rPr>
              <w:t xml:space="preserve">Подпись      </w:t>
            </w:r>
            <w:r>
              <w:t>Ю.Н. Юдина</w:t>
            </w:r>
          </w:p>
          <w:p>
            <w:pPr>
              <w:ind w:firstLine="709"/>
              <w:jc w:val="both"/>
              <w:rPr>
                <w:sz w:val="16"/>
                <w:szCs w:val="16"/>
              </w:rPr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r>
              <w:rPr>
                <w:u w:val="single"/>
              </w:rPr>
              <w:t xml:space="preserve">Подпись 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Е.В. Николаева</w:t>
            </w:r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 </w:t>
            </w:r>
            <w:r>
              <w:t>Е.А. Дмитренко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8"/>
          <w:szCs w:val="28"/>
        </w:rPr>
      </w:pPr>
    </w:p>
    <w:sectPr>
      <w:headerReference w:type="default" r:id="rId8"/>
      <w:pgSz w:w="11906" w:h="16838"/>
      <w:pgMar w:top="425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E74862"/>
    <w:multiLevelType w:val="hybridMultilevel"/>
    <w:tmpl w:val="73ACFD28"/>
    <w:lvl w:ilvl="0" w:tplc="ECD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6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B0BE8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7">
    <w:nsid w:val="7F0C3348"/>
    <w:multiLevelType w:val="hybridMultilevel"/>
    <w:tmpl w:val="73ACFD28"/>
    <w:lvl w:ilvl="0" w:tplc="ECD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8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17"/>
  </w:num>
  <w:num w:numId="11">
    <w:abstractNumId w:val="19"/>
  </w:num>
  <w:num w:numId="12">
    <w:abstractNumId w:val="13"/>
  </w:num>
  <w:num w:numId="13">
    <w:abstractNumId w:val="1"/>
  </w:num>
  <w:num w:numId="14">
    <w:abstractNumId w:val="15"/>
  </w:num>
  <w:num w:numId="15">
    <w:abstractNumId w:val="23"/>
  </w:num>
  <w:num w:numId="16">
    <w:abstractNumId w:val="26"/>
  </w:num>
  <w:num w:numId="17">
    <w:abstractNumId w:val="24"/>
  </w:num>
  <w:num w:numId="18">
    <w:abstractNumId w:val="28"/>
  </w:num>
  <w:num w:numId="19">
    <w:abstractNumId w:val="21"/>
  </w:num>
  <w:num w:numId="20">
    <w:abstractNumId w:val="7"/>
  </w:num>
  <w:num w:numId="21">
    <w:abstractNumId w:val="11"/>
  </w:num>
  <w:num w:numId="22">
    <w:abstractNumId w:val="2"/>
  </w:num>
  <w:num w:numId="23">
    <w:abstractNumId w:val="20"/>
  </w:num>
  <w:num w:numId="24">
    <w:abstractNumId w:val="8"/>
  </w:num>
  <w:num w:numId="25">
    <w:abstractNumId w:val="12"/>
  </w:num>
  <w:num w:numId="26">
    <w:abstractNumId w:val="16"/>
  </w:num>
  <w:num w:numId="27">
    <w:abstractNumId w:val="25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3001-3771-4267-9D5B-CD7A930D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2</cp:revision>
  <cp:lastPrinted>2022-08-04T12:37:00Z</cp:lastPrinted>
  <dcterms:created xsi:type="dcterms:W3CDTF">2022-08-04T12:48:00Z</dcterms:created>
  <dcterms:modified xsi:type="dcterms:W3CDTF">2022-08-04T12:48:00Z</dcterms:modified>
</cp:coreProperties>
</file>