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709"/>
        <w:jc w:val="center"/>
        <w:rPr>
          <w:b/>
        </w:rPr>
      </w:pPr>
    </w:p>
    <w:p>
      <w:pPr>
        <w:ind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ПРОТОКОЛ № 1-11.00/15.04.2021</w:t>
      </w:r>
    </w:p>
    <w:p>
      <w:pPr>
        <w:ind w:firstLine="709"/>
        <w:jc w:val="center"/>
        <w:rPr>
          <w:b/>
          <w:sz w:val="27"/>
          <w:szCs w:val="27"/>
        </w:rPr>
      </w:pPr>
      <w:proofErr w:type="gramStart"/>
      <w:r>
        <w:rPr>
          <w:b/>
          <w:sz w:val="27"/>
          <w:szCs w:val="27"/>
        </w:rPr>
        <w:t>рассмотрения</w:t>
      </w:r>
      <w:proofErr w:type="gramEnd"/>
      <w:r>
        <w:rPr>
          <w:b/>
          <w:sz w:val="27"/>
          <w:szCs w:val="27"/>
        </w:rPr>
        <w:t xml:space="preserve"> заявок на участие в аукционе</w:t>
      </w:r>
    </w:p>
    <w:p>
      <w:pPr>
        <w:ind w:firstLine="709"/>
        <w:rPr>
          <w:sz w:val="27"/>
          <w:szCs w:val="27"/>
        </w:rPr>
      </w:pPr>
    </w:p>
    <w:p>
      <w:pPr>
        <w:rPr>
          <w:sz w:val="27"/>
          <w:szCs w:val="27"/>
        </w:rPr>
      </w:pPr>
      <w:r>
        <w:rPr>
          <w:sz w:val="27"/>
          <w:szCs w:val="27"/>
        </w:rPr>
        <w:t xml:space="preserve">г. </w:t>
      </w:r>
      <w:proofErr w:type="gramStart"/>
      <w:r>
        <w:rPr>
          <w:sz w:val="27"/>
          <w:szCs w:val="27"/>
        </w:rPr>
        <w:t xml:space="preserve">Белгород  </w:t>
      </w:r>
      <w:r>
        <w:rPr>
          <w:sz w:val="27"/>
          <w:szCs w:val="27"/>
        </w:rPr>
        <w:tab/>
      </w:r>
      <w:proofErr w:type="gramEnd"/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                 11 часов 00 минут</w:t>
      </w:r>
    </w:p>
    <w:p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14 апреля 2021 г.</w:t>
      </w:r>
    </w:p>
    <w:p>
      <w:pPr>
        <w:pStyle w:val="1"/>
        <w:ind w:right="-1"/>
        <w:jc w:val="both"/>
        <w:rPr>
          <w:rFonts w:ascii="Times New Roman" w:hAnsi="Times New Roman"/>
          <w:b/>
          <w:bCs/>
          <w:sz w:val="27"/>
          <w:szCs w:val="27"/>
        </w:rPr>
      </w:pPr>
    </w:p>
    <w:p>
      <w:pPr>
        <w:pStyle w:val="1"/>
        <w:ind w:right="-1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7"/>
          <w:szCs w:val="27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Место нахождения: </w:t>
      </w:r>
      <w:r>
        <w:rPr>
          <w:rFonts w:ascii="Times New Roman" w:hAnsi="Times New Roman"/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Дата проведения аукциона: </w:t>
      </w:r>
      <w:r>
        <w:rPr>
          <w:sz w:val="27"/>
          <w:szCs w:val="27"/>
        </w:rPr>
        <w:t>«15» апреля 2021 г. в 11:00 (время московское).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Почтовый адрес: </w:t>
      </w:r>
      <w:r>
        <w:rPr>
          <w:sz w:val="27"/>
          <w:szCs w:val="27"/>
          <w:lang w:eastAsia="ru-RU"/>
        </w:rPr>
        <w:t>308007, г. Белгород, ул. Шершнева, 1а.</w:t>
      </w:r>
    </w:p>
    <w:p>
      <w:pPr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Номер контактного телефона: </w:t>
      </w:r>
      <w:r>
        <w:rPr>
          <w:bCs/>
          <w:sz w:val="27"/>
          <w:szCs w:val="27"/>
          <w:lang w:eastAsia="ru-RU"/>
        </w:rPr>
        <w:t>+ 7 (4722) 31-24-18.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Аукционная комиссия Белгородского района по проведению аукциона </w:t>
      </w:r>
      <w:r>
        <w:rPr>
          <w:sz w:val="27"/>
          <w:szCs w:val="27"/>
        </w:rP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- Комиссия), </w:t>
      </w:r>
      <w:r>
        <w:rPr>
          <w:sz w:val="27"/>
          <w:szCs w:val="27"/>
        </w:rPr>
        <w:br/>
        <w:t>в составе: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Н.Н. </w:t>
      </w:r>
      <w:proofErr w:type="spellStart"/>
      <w:r>
        <w:rPr>
          <w:sz w:val="27"/>
          <w:szCs w:val="27"/>
        </w:rPr>
        <w:t>Волжина</w:t>
      </w:r>
      <w:proofErr w:type="spellEnd"/>
      <w:r>
        <w:rPr>
          <w:sz w:val="27"/>
          <w:szCs w:val="27"/>
        </w:rPr>
        <w:t xml:space="preserve"> – заместитель руководителя комитета имущественных </w:t>
      </w:r>
      <w:r>
        <w:rPr>
          <w:sz w:val="27"/>
          <w:szCs w:val="27"/>
        </w:rP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Секретарь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Т.В. Харченко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Члены Комиссии: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Н.Н. Зуева – начальник отдела потребительского рынка комитета экономического развития администрации Белгородского района;</w:t>
      </w:r>
    </w:p>
    <w:p>
      <w:pPr>
        <w:ind w:firstLine="709"/>
        <w:jc w:val="both"/>
        <w:rPr>
          <w:sz w:val="27"/>
          <w:szCs w:val="27"/>
          <w:lang w:val="x-none"/>
        </w:rPr>
      </w:pPr>
      <w:r>
        <w:rPr>
          <w:sz w:val="27"/>
          <w:szCs w:val="27"/>
        </w:rPr>
        <w:t xml:space="preserve">Е.М. Ковшова – заместитель начальника управления архитектуры </w:t>
      </w:r>
      <w:r>
        <w:rPr>
          <w:sz w:val="27"/>
          <w:szCs w:val="27"/>
        </w:rPr>
        <w:br/>
        <w:t>и градостроительства комитета строительства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Г.Б. </w:t>
      </w:r>
      <w:proofErr w:type="spellStart"/>
      <w:r>
        <w:rPr>
          <w:sz w:val="27"/>
          <w:szCs w:val="27"/>
          <w:lang w:eastAsia="ru-RU"/>
        </w:rPr>
        <w:t>Носатова</w:t>
      </w:r>
      <w:proofErr w:type="spellEnd"/>
      <w:r>
        <w:rPr>
          <w:sz w:val="27"/>
          <w:szCs w:val="27"/>
        </w:rP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  <w:rPr>
          <w:b/>
          <w:sz w:val="27"/>
          <w:szCs w:val="27"/>
          <w:lang w:eastAsia="ru-RU"/>
        </w:rPr>
      </w:pP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Повестка дня:</w:t>
      </w:r>
    </w:p>
    <w:p>
      <w:pPr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от 12 марта 2021 г. (</w:t>
      </w:r>
      <w:hyperlink r:id="rId8" w:history="1">
        <w:r>
          <w:rPr>
            <w:rStyle w:val="af"/>
            <w:color w:val="auto"/>
            <w:sz w:val="27"/>
            <w:szCs w:val="27"/>
            <w:u w:val="none"/>
          </w:rPr>
          <w:t>https://znamya31.ru/</w:t>
        </w:r>
      </w:hyperlink>
      <w:r>
        <w:rPr>
          <w:sz w:val="27"/>
          <w:szCs w:val="27"/>
        </w:rPr>
        <w:t>)</w:t>
      </w:r>
      <w:r>
        <w:rPr>
          <w:sz w:val="27"/>
          <w:szCs w:val="27"/>
          <w:lang w:eastAsia="ru-RU"/>
        </w:rPr>
        <w:t xml:space="preserve">, а также размещенному 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sz w:val="27"/>
          <w:szCs w:val="27"/>
          <w:lang w:eastAsia="ru-RU"/>
        </w:rPr>
        <w:br/>
        <w:t>и назначенного на 15 апреля 2021 г.</w:t>
      </w:r>
    </w:p>
    <w:p>
      <w:pPr>
        <w:jc w:val="both"/>
        <w:rPr>
          <w:sz w:val="27"/>
          <w:szCs w:val="27"/>
          <w:lang w:eastAsia="ru-RU"/>
        </w:rPr>
      </w:pPr>
    </w:p>
    <w:p>
      <w:pPr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РАССМОТРЕЛА:</w:t>
      </w:r>
    </w:p>
    <w:p>
      <w:pPr>
        <w:pStyle w:val="a8"/>
        <w:numPr>
          <w:ilvl w:val="0"/>
          <w:numId w:val="4"/>
        </w:numPr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Лоту № 1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bCs/>
          <w:sz w:val="27"/>
          <w:szCs w:val="27"/>
        </w:rPr>
        <w:br/>
      </w:r>
      <w:r>
        <w:rPr>
          <w:bCs/>
          <w:sz w:val="27"/>
          <w:szCs w:val="27"/>
        </w:rPr>
        <w:lastRenderedPageBreak/>
        <w:t>ул. Олимпийская, в районе д. № 19, п. Северный городского поселения «Поселок Северный».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10 700 руб. (десять тысяч семьсот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Всего поступило 1 заявление от юридического лица, претендентом оплачен задаток в размере 100% от начальной стоимости продажи лота.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№ 1 – АО «Кондитерская фабрика «БЕЛОГОРЬЕ», в лице генерального директора Сиротенко Сергея Ивановича, представитель по доверенности Москаленко Елена Михайловна, заявка от 8 апреля 2021 г. № 129.</w:t>
      </w:r>
    </w:p>
    <w:p>
      <w:pPr>
        <w:pStyle w:val="a8"/>
        <w:numPr>
          <w:ilvl w:val="0"/>
          <w:numId w:val="4"/>
        </w:numPr>
        <w:ind w:left="0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Лоту № 2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bCs/>
          <w:sz w:val="27"/>
          <w:szCs w:val="27"/>
        </w:rPr>
        <w:br/>
        <w:t>ул. Королёва, в районе д. № 54-з, с. Стрелецкое Стрелецкого сельского поселения.</w:t>
      </w:r>
    </w:p>
    <w:p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10 700 руб. (десять тысяч семьсот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Всего 1 заявление от юридического лица, претендентом оплачен задаток </w:t>
      </w:r>
      <w:r>
        <w:rPr>
          <w:sz w:val="27"/>
          <w:szCs w:val="27"/>
        </w:rPr>
        <w:br/>
        <w:t>в размере 100% от начальной стоимости продажи лота.</w:t>
      </w:r>
    </w:p>
    <w:p>
      <w:pPr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>№ 1 – АО «Кондитерская фабрика «БЕЛОГОРЬЕ», в лице генерального директора Сиротенко Сергея Ивановича, представитель по доверенности Москаленко Елена Михайловна, заявка от 8 апреля 2021 г. № 130.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Лоту № 3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трасса Белгород - Никольское, в районе остановки ул. Вишневая, </w:t>
      </w:r>
      <w:proofErr w:type="spellStart"/>
      <w:r>
        <w:rPr>
          <w:bCs/>
          <w:sz w:val="27"/>
          <w:szCs w:val="27"/>
        </w:rPr>
        <w:t>мкр</w:t>
      </w:r>
      <w:proofErr w:type="spellEnd"/>
      <w:r>
        <w:rPr>
          <w:bCs/>
          <w:sz w:val="27"/>
          <w:szCs w:val="27"/>
        </w:rPr>
        <w:t xml:space="preserve">. </w:t>
      </w:r>
      <w:proofErr w:type="spellStart"/>
      <w:r>
        <w:rPr>
          <w:bCs/>
          <w:sz w:val="27"/>
          <w:szCs w:val="27"/>
        </w:rPr>
        <w:t>Таврово</w:t>
      </w:r>
      <w:proofErr w:type="spellEnd"/>
      <w:r>
        <w:rPr>
          <w:bCs/>
          <w:sz w:val="27"/>
          <w:szCs w:val="27"/>
        </w:rPr>
        <w:t xml:space="preserve"> - 1 </w:t>
      </w:r>
      <w:proofErr w:type="spellStart"/>
      <w:r>
        <w:rPr>
          <w:bCs/>
          <w:sz w:val="27"/>
          <w:szCs w:val="27"/>
        </w:rPr>
        <w:t>Тавровского</w:t>
      </w:r>
      <w:proofErr w:type="spellEnd"/>
      <w:r>
        <w:rPr>
          <w:bCs/>
          <w:sz w:val="27"/>
          <w:szCs w:val="27"/>
        </w:rPr>
        <w:t xml:space="preserve">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10 700 руб. (десять тысяч семьсот рублей).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Лоту № 4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 xml:space="preserve">ул. Садовая, район троллейбусного кольца, п. Майский Майского сельского поселения.   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10 700 руб. (десять тысяч семьсот рублей).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Лоту № 5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>а/д Белгород - Шебекино, ост</w:t>
      </w:r>
      <w:proofErr w:type="gramStart"/>
      <w:r>
        <w:rPr>
          <w:sz w:val="27"/>
          <w:szCs w:val="27"/>
        </w:rPr>
        <w:t>. комплекс</w:t>
      </w:r>
      <w:proofErr w:type="gramEnd"/>
      <w:r>
        <w:rPr>
          <w:sz w:val="27"/>
          <w:szCs w:val="27"/>
        </w:rPr>
        <w:t xml:space="preserve"> «ФОК - Парус», п. Разумное городского поселения «Посёлок Разумное».   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10 700 руб. (десять тысяч семьсот рублей).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Пакет документов по Лоту № 6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 xml:space="preserve">ул. Щорса, остановка МТРК «Сити </w:t>
      </w:r>
      <w:proofErr w:type="spellStart"/>
      <w:r>
        <w:rPr>
          <w:sz w:val="27"/>
          <w:szCs w:val="27"/>
        </w:rPr>
        <w:t>Молл</w:t>
      </w:r>
      <w:proofErr w:type="spellEnd"/>
      <w:r>
        <w:rPr>
          <w:sz w:val="27"/>
          <w:szCs w:val="27"/>
        </w:rPr>
        <w:t xml:space="preserve"> Белгородский», п. Дубовое Дубовского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10 700 руб. (десять тысяч семьсот рублей).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1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Пакет документов по Лоту № 7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sz w:val="27"/>
          <w:szCs w:val="27"/>
        </w:rPr>
        <w:br/>
        <w:t>ул. Зелёная, в районе д. № 13, п. Дубовое Дубовского сельского поселения.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Начальная цена продажи лота – </w:t>
      </w:r>
      <w:r>
        <w:rPr>
          <w:bCs/>
          <w:sz w:val="27"/>
          <w:szCs w:val="27"/>
        </w:rPr>
        <w:t>10 700 руб. (десять тысяч семьсот рублей).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Заявлений не поступило.</w:t>
      </w:r>
    </w:p>
    <w:p>
      <w:pPr>
        <w:pStyle w:val="a8"/>
        <w:numPr>
          <w:ilvl w:val="0"/>
          <w:numId w:val="4"/>
        </w:numPr>
        <w:ind w:left="0"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Пакет документов по Лоту № 8 по продаже права на заключение договора на размещение нестационарного торгового объекта по реализации кваса, на территории Белгородского района, площадь территории 4 кв. м, </w:t>
      </w:r>
      <w:r>
        <w:rPr>
          <w:bCs/>
          <w:sz w:val="27"/>
          <w:szCs w:val="27"/>
        </w:rPr>
        <w:br/>
        <w:t xml:space="preserve">а/д Белгород – Павловск, 9 км (справа), п. </w:t>
      </w:r>
      <w:proofErr w:type="spellStart"/>
      <w:r>
        <w:rPr>
          <w:bCs/>
          <w:sz w:val="27"/>
          <w:szCs w:val="27"/>
        </w:rPr>
        <w:t>Новосадовый</w:t>
      </w:r>
      <w:proofErr w:type="spellEnd"/>
      <w:r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Новосадовского</w:t>
      </w:r>
      <w:proofErr w:type="spellEnd"/>
      <w:r>
        <w:rPr>
          <w:bCs/>
          <w:sz w:val="27"/>
          <w:szCs w:val="27"/>
        </w:rPr>
        <w:t xml:space="preserve"> сельского поселения.</w:t>
      </w:r>
    </w:p>
    <w:p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Начальная цена продажи лота – 10 700 руб. (десять тысяч семьсот рублей).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Всего 1 заявление от юридического лица, претендентом оплачен задаток </w:t>
      </w:r>
      <w:r>
        <w:rPr>
          <w:sz w:val="27"/>
          <w:szCs w:val="27"/>
        </w:rPr>
        <w:br/>
        <w:t>в размере 100% от начальной стоимости продажи лота.</w:t>
      </w:r>
    </w:p>
    <w:p>
      <w:pPr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>№ 1 – АО «Кондитерская фабрика «БЕЛОГОРЬЕ», в лице генерального директора Сиротенко Сергея Ивановича, представитель по доверенности Москаленко Елена Михайловна, заявка от 8 апреля 2021 г. № 131.</w:t>
      </w:r>
    </w:p>
    <w:p>
      <w:pPr>
        <w:jc w:val="both"/>
        <w:rPr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УСТАНОВИЛА:</w:t>
      </w:r>
    </w:p>
    <w:p>
      <w:pPr>
        <w:pStyle w:val="a8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Документы, предоставленные АО «Кондитерская фабрика «БЕЛОГОРЬЕ» для участия в аукционе по продаже права на заключение договора на размещение нестационарного торгового объекта по реализации кваса на территории Белгородского района по Лотам № 1, 2, 8 требованиям законодательства соответствуют. Задатки от претендента поступили на лицевой счет администрации Белгородского района в установленные законом сроки.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 Лотам № 3, 4, 5, 6, 7 заявлений представлено не было.</w:t>
      </w:r>
    </w:p>
    <w:p>
      <w:pPr>
        <w:pStyle w:val="a8"/>
        <w:ind w:left="0" w:firstLine="709"/>
        <w:jc w:val="both"/>
        <w:rPr>
          <w:bCs/>
          <w:sz w:val="27"/>
          <w:szCs w:val="27"/>
        </w:rPr>
      </w:pP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>
      <w:pPr>
        <w:ind w:firstLine="709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bCs/>
          <w:sz w:val="27"/>
          <w:szCs w:val="27"/>
        </w:rPr>
        <w:t>По Лоту № 1:</w:t>
      </w:r>
    </w:p>
    <w:p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1.1. </w:t>
      </w:r>
      <w:r>
        <w:rPr>
          <w:bCs/>
          <w:sz w:val="27"/>
          <w:szCs w:val="27"/>
        </w:rPr>
        <w:tab/>
        <w:t>Допустить к участию в аукционе и признать участником аукциона претендента</w:t>
      </w:r>
      <w:r>
        <w:rPr>
          <w:sz w:val="27"/>
          <w:szCs w:val="27"/>
        </w:rPr>
        <w:t xml:space="preserve"> № 1 – АО «Кондитерская фабрика «БЕЛОГОРЬЕ».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Признать аукцион, в котором принял участие только один участник </w:t>
      </w:r>
      <w:r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АО «Кондитерская фабрика «БЕЛОГОРЬЕ»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rPr>
          <w:sz w:val="27"/>
          <w:szCs w:val="27"/>
        </w:rPr>
        <w:br/>
        <w:t xml:space="preserve">с распоряжением администрации Белгородского района Белгородской области </w:t>
      </w:r>
      <w:r>
        <w:rPr>
          <w:sz w:val="27"/>
          <w:szCs w:val="27"/>
        </w:rPr>
        <w:br/>
        <w:t>от 11 марта 2021 г. № 440.</w:t>
      </w:r>
    </w:p>
    <w:p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2. </w:t>
      </w:r>
      <w:r>
        <w:rPr>
          <w:bCs/>
          <w:sz w:val="27"/>
          <w:szCs w:val="27"/>
        </w:rPr>
        <w:t>По Лоту № 2:</w:t>
      </w:r>
      <w:r>
        <w:rPr>
          <w:b/>
          <w:bCs/>
          <w:sz w:val="27"/>
          <w:szCs w:val="27"/>
        </w:rPr>
        <w:t xml:space="preserve"> </w:t>
      </w:r>
    </w:p>
    <w:p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2.1. </w:t>
      </w:r>
      <w:r>
        <w:rPr>
          <w:bCs/>
          <w:sz w:val="27"/>
          <w:szCs w:val="27"/>
        </w:rPr>
        <w:tab/>
        <w:t>Допустить к участию в аукционе и признать участником аукциона претендента</w:t>
      </w:r>
      <w:r>
        <w:rPr>
          <w:sz w:val="27"/>
          <w:szCs w:val="27"/>
        </w:rPr>
        <w:t xml:space="preserve"> № 1 – АО «Кондитерская фабрика «БЕЛОГОРЬЕ».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Признать аукцион, в котором принял участие только один участник </w:t>
      </w:r>
      <w:r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АО «Кондитерская фабрика «БЕЛОГОРЬЕ»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 xml:space="preserve">с распоряжением администрации Белгородского района Белгородской области </w:t>
      </w:r>
      <w:r>
        <w:rPr>
          <w:sz w:val="27"/>
          <w:szCs w:val="27"/>
        </w:rPr>
        <w:br/>
        <w:t>от 11 марта 2021 г. № 440.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>По Лоту № 3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 xml:space="preserve">не состоявшимся по причине, указанной </w:t>
      </w:r>
      <w:r>
        <w:rPr>
          <w:sz w:val="27"/>
          <w:szCs w:val="27"/>
        </w:rPr>
        <w:br/>
        <w:t>в ст. 447 Гражданского кодекса Российской Федерации.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>По Лоту № 4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 xml:space="preserve">не состоявшимся по причине, указанной </w:t>
      </w:r>
      <w:r>
        <w:rPr>
          <w:sz w:val="27"/>
          <w:szCs w:val="27"/>
        </w:rPr>
        <w:br/>
        <w:t>в ст. 447 Гражданского кодекса Российской Федерации.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>По Лоту № 5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 xml:space="preserve">не состоявшимся по причине, указанной </w:t>
      </w:r>
      <w:r>
        <w:rPr>
          <w:sz w:val="27"/>
          <w:szCs w:val="27"/>
        </w:rPr>
        <w:br/>
        <w:t>в ст. 447 Гражданского кодекса Российской Федерации.</w:t>
      </w:r>
    </w:p>
    <w:p>
      <w:pPr>
        <w:ind w:firstLine="709"/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6. 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 xml:space="preserve">По </w:t>
      </w:r>
      <w:proofErr w:type="spellStart"/>
      <w:r>
        <w:rPr>
          <w:bCs/>
          <w:sz w:val="27"/>
          <w:szCs w:val="27"/>
        </w:rPr>
        <w:t>По</w:t>
      </w:r>
      <w:proofErr w:type="spellEnd"/>
      <w:r>
        <w:rPr>
          <w:bCs/>
          <w:sz w:val="27"/>
          <w:szCs w:val="27"/>
        </w:rPr>
        <w:t xml:space="preserve"> Лоту № 6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 xml:space="preserve">не состоявшимся по причине, указанной </w:t>
      </w:r>
      <w:r>
        <w:rPr>
          <w:sz w:val="27"/>
          <w:szCs w:val="27"/>
        </w:rPr>
        <w:br/>
        <w:t>в ст. 447 Гражданского кодекса Российской Федерации.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>
        <w:rPr>
          <w:sz w:val="27"/>
          <w:szCs w:val="27"/>
        </w:rPr>
        <w:tab/>
      </w:r>
      <w:r>
        <w:rPr>
          <w:bCs/>
          <w:sz w:val="27"/>
          <w:szCs w:val="27"/>
        </w:rPr>
        <w:t>По Лоту № 7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 xml:space="preserve">признать аукцион по продаже </w:t>
      </w:r>
      <w:r>
        <w:rPr>
          <w:bCs/>
          <w:sz w:val="27"/>
          <w:szCs w:val="27"/>
        </w:rPr>
        <w:t xml:space="preserve">права заключение договора на размещение нестационарного торгового объекта по реализации кваса на территории Белгородского района </w:t>
      </w:r>
      <w:r>
        <w:rPr>
          <w:sz w:val="27"/>
          <w:szCs w:val="27"/>
        </w:rPr>
        <w:t xml:space="preserve">не состоявшимся по причине, указанной </w:t>
      </w:r>
      <w:r>
        <w:rPr>
          <w:sz w:val="27"/>
          <w:szCs w:val="27"/>
        </w:rPr>
        <w:br/>
        <w:t>в ст. 447 Гражданского кодекса Российской Федерации.</w:t>
      </w:r>
    </w:p>
    <w:p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</w:t>
      </w:r>
      <w:r>
        <w:rPr>
          <w:bCs/>
          <w:sz w:val="27"/>
          <w:szCs w:val="27"/>
        </w:rPr>
        <w:t>По Лоту № 8:</w:t>
      </w:r>
    </w:p>
    <w:p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8.1. </w:t>
      </w:r>
      <w:r>
        <w:rPr>
          <w:bCs/>
          <w:sz w:val="27"/>
          <w:szCs w:val="27"/>
        </w:rPr>
        <w:tab/>
        <w:t>Допустить к участию в аукционе и признать участником аукциона претендента</w:t>
      </w:r>
      <w:r>
        <w:rPr>
          <w:sz w:val="27"/>
          <w:szCs w:val="27"/>
        </w:rPr>
        <w:t xml:space="preserve"> № 1 – АО «Кондитерская фабрика «БЕЛОГОРЬЕ».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8.2. Признать аукцион, в котором принял участие только один участник </w:t>
      </w:r>
      <w:r>
        <w:rPr>
          <w:sz w:val="27"/>
          <w:szCs w:val="27"/>
        </w:rP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8.3. Направить единственному принявшему участие в аукционе </w:t>
      </w:r>
      <w:r>
        <w:rPr>
          <w:sz w:val="27"/>
          <w:szCs w:val="27"/>
        </w:rPr>
        <w:br/>
        <w:t xml:space="preserve">его участнику – АО «Кондитерская фабрика «БЕЛОГОРЬЕ» два экземпляра подписанного проекта краткосрочного договора на размещение нестационарного торгового объекта на территории Белгородского района в срок, в соответствии </w:t>
      </w:r>
      <w:r>
        <w:rPr>
          <w:sz w:val="27"/>
          <w:szCs w:val="27"/>
        </w:rPr>
        <w:br/>
        <w:t xml:space="preserve">с распоряжением администрации Белгородского района Белгородской области </w:t>
      </w:r>
      <w:r>
        <w:rPr>
          <w:sz w:val="27"/>
          <w:szCs w:val="27"/>
        </w:rPr>
        <w:br/>
        <w:t>от 11 марта 2021 г. № 440.</w:t>
      </w:r>
    </w:p>
    <w:p>
      <w:pPr>
        <w:jc w:val="both"/>
        <w:rPr>
          <w:b/>
          <w:bCs/>
          <w:sz w:val="27"/>
          <w:szCs w:val="27"/>
        </w:rPr>
      </w:pPr>
    </w:p>
    <w:tbl>
      <w:tblPr>
        <w:tblW w:w="19313" w:type="dxa"/>
        <w:tblLook w:val="04A0" w:firstRow="1" w:lastRow="0" w:firstColumn="1" w:lastColumn="0" w:noHBand="0" w:noVBand="1"/>
      </w:tblPr>
      <w:tblGrid>
        <w:gridCol w:w="4700"/>
        <w:gridCol w:w="4871"/>
        <w:gridCol w:w="4871"/>
        <w:gridCol w:w="4871"/>
      </w:tblGrid>
      <w:tr>
        <w:trPr>
          <w:gridAfter w:val="2"/>
          <w:wAfter w:w="9742" w:type="dxa"/>
        </w:trPr>
        <w:tc>
          <w:tcPr>
            <w:tcW w:w="4700" w:type="dxa"/>
            <w:hideMark/>
          </w:tcPr>
          <w:p>
            <w:pPr>
              <w:jc w:val="both"/>
              <w:rPr>
                <w:b/>
                <w:sz w:val="27"/>
                <w:szCs w:val="27"/>
              </w:rPr>
            </w:pP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ab/>
            </w:r>
            <w:r>
              <w:rPr>
                <w:b/>
                <w:sz w:val="27"/>
                <w:szCs w:val="27"/>
              </w:rPr>
              <w:t>Председатель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Заместитель председателя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Комиссии</w:t>
            </w:r>
          </w:p>
          <w:p>
            <w:pPr>
              <w:tabs>
                <w:tab w:val="left" w:pos="705"/>
                <w:tab w:val="left" w:pos="1650"/>
              </w:tabs>
              <w:ind w:left="709" w:hanging="142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Секретарь Комиссии</w:t>
            </w:r>
            <w:r>
              <w:rPr>
                <w:sz w:val="27"/>
                <w:szCs w:val="27"/>
              </w:rPr>
              <w:tab/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 xml:space="preserve">Н.Н. </w:t>
            </w:r>
            <w:proofErr w:type="spellStart"/>
            <w:r>
              <w:rPr>
                <w:sz w:val="27"/>
                <w:szCs w:val="27"/>
              </w:rPr>
              <w:t>Волжина</w:t>
            </w:r>
            <w:proofErr w:type="spellEnd"/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</w:t>
            </w:r>
          </w:p>
          <w:p>
            <w:pPr>
              <w:tabs>
                <w:tab w:val="left" w:pos="76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ab/>
            </w: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Е.А. Бойчук</w:t>
            </w:r>
          </w:p>
          <w:p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</w:t>
            </w: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Т.В. Харченко</w:t>
            </w:r>
          </w:p>
        </w:tc>
      </w:tr>
      <w:tr>
        <w:tc>
          <w:tcPr>
            <w:tcW w:w="4700" w:type="dxa"/>
            <w:hideMark/>
          </w:tcPr>
          <w:p>
            <w:pPr>
              <w:rPr>
                <w:b/>
                <w:sz w:val="27"/>
                <w:szCs w:val="27"/>
              </w:rPr>
            </w:pPr>
          </w:p>
          <w:p>
            <w:pPr>
              <w:rPr>
                <w:b/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left="567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</w:tr>
      <w:tr>
        <w:trPr>
          <w:gridAfter w:val="2"/>
          <w:wAfter w:w="9742" w:type="dxa"/>
        </w:trPr>
        <w:tc>
          <w:tcPr>
            <w:tcW w:w="4700" w:type="dxa"/>
          </w:tcPr>
          <w:p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Н.Н. Зуева</w:t>
            </w:r>
          </w:p>
          <w:p>
            <w:pPr>
              <w:ind w:firstLine="709"/>
              <w:jc w:val="both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  <w:lang w:eastAsia="ru-RU"/>
              </w:rPr>
              <w:t>Е.М. Ковшова</w:t>
            </w:r>
            <w:r>
              <w:rPr>
                <w:sz w:val="27"/>
                <w:szCs w:val="27"/>
              </w:rPr>
              <w:t xml:space="preserve"> </w:t>
            </w:r>
          </w:p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  <w:lang w:eastAsia="ru-RU"/>
              </w:rPr>
              <w:t>.В. Николаева</w:t>
            </w:r>
          </w:p>
        </w:tc>
      </w:tr>
      <w:tr>
        <w:trPr>
          <w:gridAfter w:val="2"/>
          <w:wAfter w:w="9742" w:type="dxa"/>
          <w:trHeight w:val="80"/>
        </w:trPr>
        <w:tc>
          <w:tcPr>
            <w:tcW w:w="4700" w:type="dxa"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u w:val="single"/>
              </w:rPr>
              <w:t xml:space="preserve">Подпись         </w:t>
            </w:r>
            <w:bookmarkStart w:id="0" w:name="_GoBack"/>
            <w:bookmarkEnd w:id="0"/>
            <w:r>
              <w:rPr>
                <w:sz w:val="27"/>
                <w:szCs w:val="27"/>
              </w:rPr>
              <w:t xml:space="preserve">Г.Б. </w:t>
            </w:r>
            <w:proofErr w:type="spellStart"/>
            <w:r>
              <w:rPr>
                <w:sz w:val="27"/>
                <w:szCs w:val="27"/>
              </w:rPr>
              <w:t>Носатова</w:t>
            </w:r>
            <w:proofErr w:type="spellEnd"/>
          </w:p>
        </w:tc>
      </w:tr>
    </w:tbl>
    <w:p>
      <w:pPr>
        <w:jc w:val="both"/>
        <w:rPr>
          <w:sz w:val="28"/>
          <w:szCs w:val="28"/>
        </w:rPr>
      </w:pPr>
    </w:p>
    <w:sectPr>
      <w:headerReference w:type="default" r:id="rId9"/>
      <w:pgSz w:w="11906" w:h="16838"/>
      <w:pgMar w:top="426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201263"/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225F7"/>
    <w:multiLevelType w:val="hybridMultilevel"/>
    <w:tmpl w:val="48EE4796"/>
    <w:lvl w:ilvl="0" w:tplc="A8CE81D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51903"/>
    <w:multiLevelType w:val="hybridMultilevel"/>
    <w:tmpl w:val="548292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182D80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0C2886"/>
    <w:multiLevelType w:val="hybridMultilevel"/>
    <w:tmpl w:val="825EDD0C"/>
    <w:lvl w:ilvl="0" w:tplc="636C7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19840CA"/>
    <w:multiLevelType w:val="hybridMultilevel"/>
    <w:tmpl w:val="01903500"/>
    <w:lvl w:ilvl="0" w:tplc="0419000F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B560F09"/>
    <w:multiLevelType w:val="hybridMultilevel"/>
    <w:tmpl w:val="A2E24E48"/>
    <w:lvl w:ilvl="0" w:tplc="9D3468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957366"/>
    <w:multiLevelType w:val="hybridMultilevel"/>
    <w:tmpl w:val="E8EC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7">
    <w:nsid w:val="5C9C0B84"/>
    <w:multiLevelType w:val="hybridMultilevel"/>
    <w:tmpl w:val="9F3EB008"/>
    <w:lvl w:ilvl="0" w:tplc="2B9EB84E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111BE1"/>
    <w:multiLevelType w:val="hybridMultilevel"/>
    <w:tmpl w:val="C26A10F0"/>
    <w:lvl w:ilvl="0" w:tplc="579696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C64C21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32349A4"/>
    <w:multiLevelType w:val="hybridMultilevel"/>
    <w:tmpl w:val="C65E9E16"/>
    <w:lvl w:ilvl="0" w:tplc="61404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EB2B72"/>
    <w:multiLevelType w:val="multilevel"/>
    <w:tmpl w:val="A254DD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abstractNum w:abstractNumId="27">
    <w:nsid w:val="7FDA2BCB"/>
    <w:multiLevelType w:val="hybridMultilevel"/>
    <w:tmpl w:val="EDD49C42"/>
    <w:lvl w:ilvl="0" w:tplc="5CF23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9"/>
  </w:num>
  <w:num w:numId="5">
    <w:abstractNumId w:val="4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8"/>
  </w:num>
  <w:num w:numId="11">
    <w:abstractNumId w:val="20"/>
  </w:num>
  <w:num w:numId="12">
    <w:abstractNumId w:val="15"/>
  </w:num>
  <w:num w:numId="13">
    <w:abstractNumId w:val="1"/>
  </w:num>
  <w:num w:numId="14">
    <w:abstractNumId w:val="16"/>
  </w:num>
  <w:num w:numId="15">
    <w:abstractNumId w:val="24"/>
  </w:num>
  <w:num w:numId="16">
    <w:abstractNumId w:val="26"/>
  </w:num>
  <w:num w:numId="17">
    <w:abstractNumId w:val="25"/>
  </w:num>
  <w:num w:numId="18">
    <w:abstractNumId w:val="27"/>
  </w:num>
  <w:num w:numId="19">
    <w:abstractNumId w:val="22"/>
  </w:num>
  <w:num w:numId="20">
    <w:abstractNumId w:val="8"/>
  </w:num>
  <w:num w:numId="21">
    <w:abstractNumId w:val="13"/>
  </w:num>
  <w:num w:numId="22">
    <w:abstractNumId w:val="2"/>
  </w:num>
  <w:num w:numId="23">
    <w:abstractNumId w:val="21"/>
  </w:num>
  <w:num w:numId="24">
    <w:abstractNumId w:val="9"/>
  </w:num>
  <w:num w:numId="25">
    <w:abstractNumId w:val="14"/>
  </w:num>
  <w:num w:numId="26">
    <w:abstractNumId w:val="17"/>
  </w:num>
  <w:num w:numId="27">
    <w:abstractNumId w:val="1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FD13F-9B7C-4BFD-B4CF-B56F2041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af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mya3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759D-C78D-46BF-B075-62F6AF30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Наталья Станиславовна1</dc:creator>
  <cp:lastModifiedBy>Жданова Елена Юрьевна</cp:lastModifiedBy>
  <cp:revision>3</cp:revision>
  <cp:lastPrinted>2020-04-15T11:50:00Z</cp:lastPrinted>
  <dcterms:created xsi:type="dcterms:W3CDTF">2021-04-14T13:28:00Z</dcterms:created>
  <dcterms:modified xsi:type="dcterms:W3CDTF">2021-04-14T13:28:00Z</dcterms:modified>
</cp:coreProperties>
</file>