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1-12.00/25.11.2021</w:t>
      </w:r>
    </w:p>
    <w:p>
      <w:pPr>
        <w:ind w:firstLine="709"/>
        <w:rPr>
          <w:b/>
        </w:rPr>
      </w:pPr>
      <w:r>
        <w:rPr>
          <w:b/>
        </w:rPr>
        <w:t xml:space="preserve">                     рассмотрения заявок на участие в аукционе</w:t>
      </w:r>
    </w:p>
    <w:p>
      <w:pPr>
        <w:ind w:firstLine="709"/>
      </w:pPr>
    </w:p>
    <w:p>
      <w:r>
        <w:t xml:space="preserve">г. Белгород  </w:t>
      </w:r>
      <w:r>
        <w:tab/>
      </w:r>
      <w:r>
        <w:tab/>
      </w:r>
      <w:r>
        <w:tab/>
        <w:t xml:space="preserve">                                                                       16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24 ноября 2021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«25» ноября 2021 г. в 12:00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>Н.Н. Волжина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Н.Г. Чернявская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</w:t>
      </w:r>
      <w:r>
        <w:rPr>
          <w:lang w:val="x-none"/>
        </w:rPr>
        <w:t>заместитель руководителя комитета-начальник управления архитектуры и градостроительства комитета строительства администрации Белгородского района-главный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Е.В. Веретенникова – заместитель начальника отдела судебно-претензионной работы правового управления администрации Белгородского района</w:t>
      </w:r>
      <w:r>
        <w:t>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22 октября 2021 г.,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lang w:eastAsia="ru-RU"/>
        </w:rPr>
        <w:br/>
        <w:t>и назначенного на 25 ноября 2021 г.</w:t>
      </w:r>
    </w:p>
    <w:p>
      <w:pPr>
        <w:jc w:val="both"/>
        <w:rPr>
          <w:sz w:val="27"/>
          <w:szCs w:val="27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</w:t>
      </w:r>
      <w:r>
        <w:rPr>
          <w:bCs/>
        </w:rPr>
        <w:br/>
        <w:t xml:space="preserve">на размещение нестационарного торгового объекта (павильон с ассортиментной специализацией – продовольственные товары), общей площадью территории </w:t>
      </w:r>
      <w:r>
        <w:rPr>
          <w:bCs/>
        </w:rPr>
        <w:br/>
      </w:r>
      <w:r>
        <w:rPr>
          <w:bCs/>
        </w:rPr>
        <w:lastRenderedPageBreak/>
        <w:t>18 кв. м, адресные ориентиры: ул. Скворцова, в районе д. № 2, п. Разумное городского поселения «Посёлок Разумное».</w:t>
      </w:r>
    </w:p>
    <w:p>
      <w:pPr>
        <w:ind w:firstLine="709"/>
        <w:jc w:val="both"/>
      </w:pPr>
      <w:r>
        <w:rPr>
          <w:bCs/>
        </w:rPr>
        <w:t xml:space="preserve">Начальная цена продажи права на заключение договора на размещение нестационарного торгового объекта, </w:t>
      </w:r>
      <w:r>
        <w:t xml:space="preserve">в размере годовой платы – 15 035 руб. (пятнадцать тысяч тридцать пять рублей). 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юридического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№ 1 – ООО «ПиЭф груп», в лице генерального директора Певзнер Ольги Юрьевны, по Доверенности Зубарев Кирилл Артурович, заявка </w:t>
      </w:r>
      <w:r>
        <w:rPr>
          <w:bCs/>
        </w:rPr>
        <w:br/>
        <w:t>от 11 ноября 2021 г. № 233.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ООО «ПиЭф груп», в лице генерального директора Певзнер Ольги Юрьевны, по Доверенности Зубарев Кирилл Артурович, для участия в аукционе по продаже права на заключение договора </w:t>
      </w:r>
      <w:r>
        <w:rPr>
          <w:bCs/>
        </w:rPr>
        <w:br/>
        <w:t xml:space="preserve">на размещение нестационарного торгового объекта (павильон с ассортиментной специализацией – продовольственные товары), общей площадью территории </w:t>
      </w:r>
      <w:r>
        <w:rPr>
          <w:bCs/>
        </w:rPr>
        <w:br/>
        <w:t xml:space="preserve">18 кв. м, адресные ориентиры: ул. Скворцова, в районе д. № 2, </w:t>
      </w:r>
      <w:r>
        <w:rPr>
          <w:bCs/>
        </w:rPr>
        <w:br/>
        <w:t>п. Разумное городского поселения «Посёлок Разумное», по Лоту № 1 требованиям законодательства соответствуют. Задаток в сумме 12 028 руб. (двенадцать тысяч двадцать восемь рублей) от претендента на лицевой счет администрации Белгородского района поступил в установленные сроки.</w:t>
      </w:r>
      <w:bookmarkStart w:id="0" w:name="_GoBack"/>
      <w:bookmarkEnd w:id="0"/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ООО «ПиЭф груп»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аукционе  </w:t>
      </w:r>
      <w:r>
        <w:br/>
        <w:t xml:space="preserve">его участнику – </w:t>
      </w:r>
      <w:r>
        <w:rPr>
          <w:bCs/>
        </w:rPr>
        <w:t>ООО «ПиЭф груп»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jc w:val="both"/>
              <w:rPr>
                <w:u w:val="single"/>
              </w:rPr>
            </w:pP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Н.Н. Волжина</w:t>
            </w:r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 </w:t>
            </w:r>
            <w:r>
              <w:t>Т.В. Харченко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 </w:t>
            </w:r>
            <w:r>
              <w:t>Н.Г. Чернявская</w:t>
            </w:r>
          </w:p>
          <w:p>
            <w:pPr>
              <w:ind w:firstLine="709"/>
              <w:jc w:val="both"/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t>Е.В. Николаева</w:t>
            </w:r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 </w:t>
            </w:r>
            <w:r>
              <w:rPr>
                <w:lang w:eastAsia="ru-RU"/>
              </w:rPr>
              <w:t>Е.В. Веретенникова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7"/>
          <w:szCs w:val="27"/>
        </w:rPr>
      </w:pPr>
    </w:p>
    <w:sectPr>
      <w:headerReference w:type="default" r:id="rId8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0596-6DE8-4D62-8EBB-3998E6B91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4</cp:revision>
  <cp:lastPrinted>2021-11-24T08:58:00Z</cp:lastPrinted>
  <dcterms:created xsi:type="dcterms:W3CDTF">2021-11-24T08:59:00Z</dcterms:created>
  <dcterms:modified xsi:type="dcterms:W3CDTF">2021-11-24T09:35:00Z</dcterms:modified>
</cp:coreProperties>
</file>