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627"/>
        <w:ind w:right="-285"/>
        <w:jc w:val="center"/>
        <w:widowControl/>
        <w:rPr>
          <w:rFonts w:ascii="Tinos" w:hAnsi="Tinos" w:eastAsia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О внесении изменения </w:t>
      </w:r>
      <w:r>
        <w:rPr>
          <w:rFonts w:ascii="Tinos" w:hAnsi="Tinos" w:eastAsia="Tinos" w:cs="Tinos"/>
          <w:sz w:val="26"/>
          <w:szCs w:val="26"/>
        </w:rPr>
        <w:t xml:space="preserve">в Устав</w:t>
      </w:r>
      <w:r>
        <w:rPr>
          <w:rFonts w:ascii="Tinos" w:hAnsi="Tinos" w:eastAsia="Tinos" w:cs="Tinos"/>
          <w:sz w:val="26"/>
          <w:szCs w:val="26"/>
        </w:rPr>
        <w:t xml:space="preserve"> </w:t>
      </w:r>
      <w:r>
        <w:rPr>
          <w:rFonts w:ascii="Tinos" w:hAnsi="Tinos" w:eastAsia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pStyle w:val="627"/>
        <w:ind w:right="-285"/>
        <w:jc w:val="center"/>
        <w:widowControl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</w:rPr>
        <w:t xml:space="preserve">Белгородского </w:t>
      </w:r>
      <w:r>
        <w:rPr>
          <w:rFonts w:ascii="Tinos" w:hAnsi="Tinos" w:eastAsia="Tinos" w:cs="Tinos"/>
          <w:sz w:val="26"/>
          <w:szCs w:val="26"/>
        </w:rPr>
        <w:t xml:space="preserve">муниципального округа</w:t>
      </w:r>
      <w:r>
        <w:rPr>
          <w:rFonts w:ascii="Tinos" w:hAnsi="Tinos" w:eastAsia="Tinos" w:cs="Tinos"/>
          <w:sz w:val="26"/>
          <w:szCs w:val="26"/>
        </w:rPr>
        <w:t xml:space="preserve"> Белгородской области</w:t>
      </w: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ind w:right="-285"/>
        <w:jc w:val="both"/>
        <w:rPr>
          <w:rFonts w:ascii="Tinos" w:hAnsi="Tinos" w:cs="Tinos"/>
          <w:sz w:val="26"/>
          <w:szCs w:val="26"/>
          <w:highlight w:val="yellow"/>
        </w:rPr>
      </w:pPr>
      <w:r>
        <w:rPr>
          <w:rFonts w:ascii="Tinos" w:hAnsi="Tinos" w:eastAsia="Tinos" w:cs="Tinos"/>
          <w:sz w:val="26"/>
          <w:szCs w:val="26"/>
          <w:highlight w:val="yellow"/>
        </w:rPr>
      </w:r>
      <w:r>
        <w:rPr>
          <w:rFonts w:ascii="Tinos" w:hAnsi="Tinos" w:cs="Tinos"/>
          <w:sz w:val="26"/>
          <w:szCs w:val="26"/>
          <w:highlight w:val="yellow"/>
        </w:rPr>
      </w:r>
    </w:p>
    <w:p>
      <w:pPr>
        <w:contextualSpacing/>
        <w:ind w:right="-1" w:firstLine="709"/>
        <w:jc w:val="both"/>
        <w:rPr>
          <w:rFonts w:ascii="Tinos" w:hAnsi="Tinos" w:eastAsia="Tinos" w:cs="Tinos"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В 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соответствии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 </w:t>
      </w:r>
      <w:r>
        <w:rPr>
          <w:rFonts w:ascii="Tinos" w:hAnsi="Tinos" w:eastAsia="Tinos" w:cs="Tinos"/>
          <w:bCs/>
          <w:color w:val="000000" w:themeColor="text1"/>
          <w:sz w:val="26"/>
          <w:szCs w:val="26"/>
        </w:rPr>
        <w:t xml:space="preserve">с </w:t>
      </w:r>
      <w:r>
        <w:rPr>
          <w:rFonts w:ascii="Tinos" w:hAnsi="Tinos" w:eastAsia="Tinos" w:cs="Tinos"/>
          <w:bCs/>
          <w:color w:val="000000" w:themeColor="text1"/>
          <w:sz w:val="26"/>
          <w:szCs w:val="26"/>
        </w:rPr>
        <w:t xml:space="preserve">частью 10 статьи 25</w:t>
      </w:r>
      <w:r>
        <w:rPr>
          <w:rFonts w:ascii="Tinos" w:hAnsi="Tinos" w:eastAsia="Tinos" w:cs="Tinos"/>
          <w:bCs/>
          <w:color w:val="000000" w:themeColor="text1"/>
          <w:sz w:val="26"/>
          <w:szCs w:val="26"/>
        </w:rPr>
        <w:t xml:space="preserve"> 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Федерального закона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 от 20 марта </w:t>
        <w:br/>
        <w:t xml:space="preserve">2025 года № 33-ФЗ «Об общих принципах организации местного самоуправления </w:t>
        <w:br/>
        <w:t xml:space="preserve">в единой системе публичной власти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»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 и частью 1 статьи 7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 Устава Белгородского муниципального округа Белгородской области</w:t>
      </w:r>
      <w:r>
        <w:rPr>
          <w:rFonts w:ascii="Tinos" w:hAnsi="Tinos" w:eastAsia="Tinos" w:cs="Tinos"/>
          <w:color w:val="auto"/>
          <w:sz w:val="26"/>
          <w:szCs w:val="26"/>
        </w:rPr>
        <w:t xml:space="preserve">,</w:t>
      </w:r>
      <w:r>
        <w:rPr>
          <w:rFonts w:ascii="Tinos" w:hAnsi="Tinos" w:eastAsia="Tinos" w:cs="Tinos"/>
          <w:color w:val="auto"/>
          <w:sz w:val="26"/>
          <w:szCs w:val="26"/>
        </w:rPr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contextualSpacing/>
        <w:ind w:right="-1" w:firstLine="709"/>
        <w:jc w:val="both"/>
        <w:rPr>
          <w:rFonts w:ascii="Tinos" w:hAnsi="Tinos" w:eastAsia="Tinos" w:cs="Tinos"/>
          <w:color w:val="auto"/>
          <w:sz w:val="20"/>
          <w:szCs w:val="20"/>
        </w:rPr>
      </w:pPr>
      <w:r>
        <w:rPr>
          <w:rFonts w:ascii="Tinos" w:hAnsi="Tinos" w:eastAsia="Tinos" w:cs="Tinos"/>
          <w:color w:val="auto"/>
          <w:sz w:val="20"/>
          <w:szCs w:val="20"/>
          <w:highlight w:val="none"/>
        </w:rPr>
      </w:r>
      <w:r>
        <w:rPr>
          <w:rFonts w:ascii="Tinos" w:hAnsi="Tinos" w:eastAsia="Tinos" w:cs="Tinos"/>
          <w:color w:val="auto"/>
          <w:sz w:val="20"/>
          <w:szCs w:val="20"/>
          <w:highlight w:val="none"/>
        </w:rPr>
      </w:r>
    </w:p>
    <w:p>
      <w:pPr>
        <w:contextualSpacing/>
        <w:ind w:left="0" w:right="-1" w:firstLine="0"/>
        <w:jc w:val="center"/>
        <w:rPr>
          <w:rFonts w:ascii="Tinos" w:hAnsi="Tinos" w:cs="Tinos"/>
          <w:b/>
          <w:bCs/>
          <w:color w:val="auto"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color w:val="auto"/>
          <w:sz w:val="26"/>
          <w:szCs w:val="26"/>
        </w:rPr>
        <w:t xml:space="preserve">Совет депутатов </w:t>
      </w:r>
      <w:r>
        <w:rPr>
          <w:rFonts w:ascii="Tinos" w:hAnsi="Tinos" w:eastAsia="Tinos" w:cs="Tinos"/>
          <w:b/>
          <w:bCs/>
          <w:color w:val="auto"/>
          <w:sz w:val="26"/>
          <w:szCs w:val="26"/>
        </w:rPr>
        <w:t xml:space="preserve">Белгородского муниципального округа</w:t>
      </w:r>
      <w:r>
        <w:rPr>
          <w:rFonts w:ascii="Tinos" w:hAnsi="Tinos" w:eastAsia="Tinos" w:cs="Tinos"/>
          <w:b/>
          <w:bCs/>
          <w:color w:val="auto"/>
          <w:sz w:val="26"/>
          <w:szCs w:val="26"/>
        </w:rPr>
        <w:t xml:space="preserve"> </w:t>
      </w:r>
      <w:r>
        <w:rPr>
          <w:rFonts w:ascii="Tinos" w:hAnsi="Tinos" w:eastAsia="Tinos" w:cs="Tinos"/>
          <w:b/>
          <w:bCs/>
          <w:color w:val="auto"/>
          <w:sz w:val="26"/>
          <w:szCs w:val="26"/>
        </w:rPr>
        <w:t xml:space="preserve">р</w:t>
      </w:r>
      <w:r>
        <w:rPr>
          <w:rFonts w:ascii="Tinos" w:hAnsi="Tinos" w:eastAsia="Tinos" w:cs="Tinos"/>
          <w:b/>
          <w:bCs/>
          <w:color w:val="auto"/>
          <w:sz w:val="26"/>
          <w:szCs w:val="26"/>
        </w:rPr>
        <w:t xml:space="preserve"> е </w:t>
      </w:r>
      <w:r>
        <w:rPr>
          <w:rFonts w:ascii="Tinos" w:hAnsi="Tinos" w:eastAsia="Tinos" w:cs="Tinos"/>
          <w:b/>
          <w:bCs/>
          <w:color w:val="auto"/>
          <w:sz w:val="26"/>
          <w:szCs w:val="26"/>
        </w:rPr>
        <w:t xml:space="preserve">ш</w:t>
      </w:r>
      <w:r>
        <w:rPr>
          <w:rFonts w:ascii="Tinos" w:hAnsi="Tinos" w:eastAsia="Tinos" w:cs="Tinos"/>
          <w:b/>
          <w:bCs/>
          <w:color w:val="auto"/>
          <w:sz w:val="26"/>
          <w:szCs w:val="26"/>
        </w:rPr>
        <w:t xml:space="preserve"> и л:</w:t>
      </w:r>
      <w:r>
        <w:rPr>
          <w:rFonts w:ascii="Tinos" w:hAnsi="Tinos" w:cs="Tinos"/>
          <w:b/>
          <w:bCs/>
          <w:color w:val="auto"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contextualSpacing/>
        <w:ind w:right="-1" w:firstLine="709"/>
        <w:jc w:val="both"/>
        <w:rPr>
          <w:rFonts w:ascii="Tinos" w:hAnsi="Tinos" w:cs="Tinos"/>
          <w:b/>
          <w:bCs/>
          <w:color w:val="auto"/>
          <w:sz w:val="20"/>
          <w:szCs w:val="20"/>
        </w:rPr>
      </w:pPr>
      <w:r>
        <w:rPr>
          <w:rFonts w:ascii="Tinos" w:hAnsi="Tinos" w:cs="Tinos"/>
          <w:b/>
          <w:bCs/>
          <w:color w:val="auto"/>
          <w:sz w:val="20"/>
          <w:szCs w:val="20"/>
          <w:highlight w:val="none"/>
        </w:rPr>
      </w:r>
      <w:r>
        <w:rPr>
          <w:rFonts w:ascii="Tinos" w:hAnsi="Tinos" w:cs="Tinos"/>
          <w:b/>
          <w:bCs/>
          <w:color w:val="auto"/>
          <w:sz w:val="20"/>
          <w:szCs w:val="20"/>
          <w:highlight w:val="none"/>
        </w:rPr>
      </w:r>
    </w:p>
    <w:p>
      <w:pPr>
        <w:pStyle w:val="622"/>
        <w:numPr>
          <w:ilvl w:val="0"/>
          <w:numId w:val="2"/>
        </w:numPr>
        <w:ind w:left="0" w:right="0" w:firstLine="709"/>
        <w:jc w:val="both"/>
        <w:spacing w:before="0" w:after="0"/>
        <w:tabs>
          <w:tab w:val="left" w:pos="992" w:leader="none"/>
        </w:tabs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Внести в Устав</w:t>
      </w:r>
      <w:r>
        <w:rPr>
          <w:rFonts w:ascii="Tinos" w:hAnsi="Tinos" w:eastAsia="Tinos" w:cs="Tinos"/>
          <w:color w:val="auto"/>
          <w:sz w:val="26"/>
          <w:szCs w:val="26"/>
        </w:rPr>
        <w:t xml:space="preserve">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Белгородского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муниципального округа Белгородской области,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утвержденный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решением Совета депутатов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Белгородского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муниципального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округа от 31 октября</w:t>
      </w:r>
      <w:r>
        <w:rPr>
          <w:rFonts w:ascii="Tinos" w:hAnsi="Tinos" w:eastAsia="Tinos" w:cs="Tinos"/>
          <w:color w:val="auto"/>
          <w:sz w:val="26"/>
          <w:szCs w:val="26"/>
        </w:rPr>
        <w:t xml:space="preserve"> 2025</w:t>
      </w:r>
      <w:r>
        <w:rPr>
          <w:rFonts w:ascii="Tinos" w:hAnsi="Tinos" w:eastAsia="Tinos" w:cs="Tinos"/>
          <w:color w:val="auto"/>
          <w:sz w:val="26"/>
          <w:szCs w:val="26"/>
        </w:rPr>
        <w:t xml:space="preserve"> года</w:t>
      </w:r>
      <w:r>
        <w:rPr>
          <w:rFonts w:ascii="Tinos" w:hAnsi="Tinos" w:eastAsia="Tinos" w:cs="Tinos"/>
          <w:color w:val="auto"/>
          <w:sz w:val="26"/>
          <w:szCs w:val="26"/>
        </w:rPr>
        <w:t xml:space="preserve">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№ 49</w:t>
      </w:r>
      <w:r>
        <w:rPr>
          <w:rFonts w:ascii="Tinos" w:hAnsi="Tinos" w:eastAsia="Tinos" w:cs="Tinos"/>
          <w:color w:val="auto"/>
          <w:sz w:val="26"/>
          <w:szCs w:val="26"/>
        </w:rPr>
        <w:t xml:space="preserve">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(далее – Устав), следующее изменение</w:t>
      </w:r>
      <w:r>
        <w:rPr>
          <w:rFonts w:ascii="Tinos" w:hAnsi="Tinos" w:eastAsia="Tinos" w:cs="Tinos"/>
          <w:color w:val="auto"/>
          <w:sz w:val="26"/>
          <w:szCs w:val="26"/>
        </w:rPr>
        <w:t xml:space="preserve">:</w:t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ind w:firstLine="709"/>
        <w:jc w:val="both"/>
        <w:rPr>
          <w:rFonts w:ascii="Tinos" w:hAnsi="Tinos" w:cs="Tinos"/>
          <w:color w:val="000000" w:themeColor="text1"/>
          <w:sz w:val="26"/>
          <w:szCs w:val="26"/>
        </w:rPr>
      </w:pP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1.1. 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Часть 1 статьи 9 Устава дополнить вторым предложением следующего содержания: «Председатель осуществляет 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свои 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полномочия на постоянной основе</w:t>
      </w:r>
      <w:r>
        <w:rPr>
          <w:rFonts w:ascii="Tinos" w:hAnsi="Tinos" w:eastAsia="Tinos" w:cs="Tinos"/>
          <w:color w:val="000000" w:themeColor="text1"/>
          <w:sz w:val="26"/>
          <w:szCs w:val="26"/>
        </w:rPr>
        <w:t xml:space="preserve">.»</w:t>
      </w:r>
      <w:r>
        <w:rPr>
          <w:rFonts w:ascii="Tinos" w:hAnsi="Tinos" w:eastAsia="Tinos" w:cs="Tinos"/>
          <w:color w:val="000000" w:themeColor="text1"/>
          <w:sz w:val="26"/>
          <w:szCs w:val="26"/>
          <w:shd w:val="clear" w:color="auto" w:fill="ffffff"/>
        </w:rPr>
        <w:t xml:space="preserve">.</w:t>
      </w:r>
      <w:r>
        <w:rPr>
          <w:rFonts w:ascii="Tinos" w:hAnsi="Tinos" w:cs="Tinos"/>
          <w:color w:val="000000" w:themeColor="text1"/>
          <w:sz w:val="26"/>
          <w:szCs w:val="26"/>
        </w:rPr>
      </w:r>
    </w:p>
    <w:p>
      <w:pPr>
        <w:ind w:left="0" w:right="0" w:firstLine="709"/>
        <w:jc w:val="both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2. Поручить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Главе</w:t>
      </w:r>
      <w:r>
        <w:rPr>
          <w:rFonts w:ascii="Tinos" w:hAnsi="Tinos" w:eastAsia="Tinos" w:cs="Tinos"/>
          <w:color w:val="auto"/>
          <w:sz w:val="26"/>
          <w:szCs w:val="26"/>
        </w:rPr>
        <w:t xml:space="preserve">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Белгородского </w:t>
      </w:r>
      <w:r>
        <w:rPr>
          <w:rFonts w:ascii="Tinos" w:hAnsi="Tinos" w:eastAsia="Tinos" w:cs="Tinos"/>
          <w:color w:val="auto"/>
          <w:sz w:val="26"/>
          <w:szCs w:val="26"/>
        </w:rPr>
        <w:t xml:space="preserve">муниципального округа</w:t>
      </w:r>
      <w:r>
        <w:rPr>
          <w:rFonts w:ascii="Tinos" w:hAnsi="Tinos" w:eastAsia="Tinos" w:cs="Tinos"/>
          <w:color w:val="auto"/>
          <w:sz w:val="26"/>
          <w:szCs w:val="26"/>
        </w:rPr>
        <w:t xml:space="preserve"> осуществить необходимые действия, связанные с государственной регистрацией настоящего решения в Управлении Министерства юстиции Российской Федерации </w:t>
        <w:br/>
        <w:t xml:space="preserve">по Белгородской области, в порядке, предусмотренном федеральным законом.</w:t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ind w:right="-1" w:firstLine="709"/>
        <w:jc w:val="both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3. Официально опубликовать настоящее решение после его государственной регистрации.</w:t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ind w:right="-1" w:firstLine="709"/>
        <w:jc w:val="both"/>
        <w:rPr>
          <w:rFonts w:ascii="Tinos" w:hAnsi="Tinos" w:cs="Tinos"/>
          <w:color w:val="auto"/>
          <w:sz w:val="26"/>
          <w:szCs w:val="26"/>
        </w:rPr>
      </w:pPr>
      <w:r>
        <w:rPr>
          <w:rFonts w:ascii="Tinos" w:hAnsi="Tinos" w:eastAsia="Tinos" w:cs="Tinos"/>
          <w:color w:val="auto"/>
          <w:sz w:val="26"/>
          <w:szCs w:val="26"/>
        </w:rPr>
        <w:t xml:space="preserve">4. Настоящее решение вступает в силу после его официального опубликования после государственной регистрации.</w:t>
      </w:r>
      <w:r>
        <w:rPr>
          <w:rFonts w:ascii="Tinos" w:hAnsi="Tinos" w:cs="Tinos"/>
          <w:color w:val="auto"/>
          <w:sz w:val="26"/>
          <w:szCs w:val="26"/>
        </w:rPr>
      </w:r>
    </w:p>
    <w:p>
      <w:pPr>
        <w:jc w:val="both"/>
        <w:rPr>
          <w:rFonts w:ascii="Tinos" w:hAnsi="Tinos" w:cs="Tinos"/>
          <w:bCs/>
          <w:sz w:val="26"/>
          <w:szCs w:val="26"/>
        </w:rPr>
      </w:pPr>
      <w:r>
        <w:rPr>
          <w:rFonts w:ascii="Tinos" w:hAnsi="Tinos" w:eastAsia="Tinos" w:cs="Tinos"/>
          <w:bCs/>
          <w:sz w:val="26"/>
          <w:szCs w:val="26"/>
        </w:rPr>
      </w:r>
      <w:r>
        <w:rPr>
          <w:rFonts w:ascii="Tinos" w:hAnsi="Tinos" w:cs="Tinos"/>
          <w:bCs/>
          <w:sz w:val="26"/>
          <w:szCs w:val="26"/>
        </w:rPr>
      </w:r>
    </w:p>
    <w:p>
      <w:pPr>
        <w:jc w:val="both"/>
        <w:rPr>
          <w:rFonts w:ascii="Tinos" w:hAnsi="Tinos" w:cs="Tinos"/>
          <w:bCs/>
          <w:sz w:val="26"/>
          <w:szCs w:val="26"/>
        </w:rPr>
      </w:pPr>
      <w:r>
        <w:rPr>
          <w:rFonts w:ascii="Tinos" w:hAnsi="Tinos" w:eastAsia="Tinos" w:cs="Tinos"/>
          <w:bCs/>
          <w:sz w:val="26"/>
          <w:szCs w:val="26"/>
        </w:rPr>
      </w:r>
      <w:r>
        <w:rPr>
          <w:rFonts w:ascii="Tinos" w:hAnsi="Tinos" w:cs="Tinos"/>
          <w:bCs/>
          <w:sz w:val="26"/>
          <w:szCs w:val="26"/>
        </w:rPr>
      </w:r>
    </w:p>
    <w:p>
      <w:pPr>
        <w:jc w:val="both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sz w:val="26"/>
          <w:szCs w:val="26"/>
        </w:rPr>
        <w:t xml:space="preserve">Председатель </w:t>
      </w:r>
      <w:r>
        <w:rPr>
          <w:rFonts w:ascii="Tinos" w:hAnsi="Tinos" w:eastAsia="Tinos" w:cs="Tinos"/>
          <w:b/>
          <w:sz w:val="26"/>
          <w:szCs w:val="26"/>
        </w:rPr>
        <w:t xml:space="preserve">Совета депутатов</w:t>
      </w:r>
      <w:r>
        <w:rPr>
          <w:rFonts w:ascii="Tinos" w:hAnsi="Tinos" w:eastAsia="Tinos" w:cs="Tinos"/>
          <w:b/>
          <w:bCs/>
          <w:sz w:val="26"/>
          <w:szCs w:val="26"/>
        </w:rPr>
      </w:r>
      <w:r>
        <w:rPr>
          <w:rFonts w:ascii="Tinos" w:hAnsi="Tinos" w:eastAsia="Tinos" w:cs="Tinos"/>
          <w:b/>
          <w:bCs/>
          <w:sz w:val="26"/>
          <w:szCs w:val="26"/>
        </w:rPr>
      </w:r>
    </w:p>
    <w:p>
      <w:pPr>
        <w:jc w:val="both"/>
        <w:rPr>
          <w:rFonts w:ascii="Tinos" w:hAnsi="Tinos" w:cs="Tinos"/>
          <w:b/>
          <w:sz w:val="28"/>
          <w:szCs w:val="28"/>
        </w:rPr>
      </w:pPr>
      <w:r>
        <w:rPr>
          <w:rFonts w:ascii="Tinos" w:hAnsi="Tinos" w:eastAsia="Tinos" w:cs="Tinos"/>
          <w:b/>
          <w:sz w:val="26"/>
          <w:szCs w:val="26"/>
        </w:rPr>
        <w:t xml:space="preserve">Белгородского </w:t>
      </w:r>
      <w:r>
        <w:rPr>
          <w:rFonts w:ascii="Tinos" w:hAnsi="Tinos" w:eastAsia="Tinos" w:cs="Tinos"/>
          <w:b/>
          <w:sz w:val="26"/>
          <w:szCs w:val="26"/>
        </w:rPr>
        <w:t xml:space="preserve">муниципального округа</w:t>
      </w:r>
      <w:r>
        <w:rPr>
          <w:rFonts w:ascii="Tinos" w:hAnsi="Tinos" w:eastAsia="Tinos" w:cs="Tinos"/>
          <w:b/>
          <w:sz w:val="26"/>
          <w:szCs w:val="26"/>
        </w:rPr>
      </w:r>
      <w:r>
        <w:rPr>
          <w:rFonts w:ascii="Tinos" w:hAnsi="Tinos" w:eastAsia="Tinos" w:cs="Tinos"/>
          <w:b/>
          <w:sz w:val="26"/>
          <w:szCs w:val="26"/>
        </w:rPr>
      </w:r>
    </w:p>
    <w:p>
      <w:pPr>
        <w:jc w:val="both"/>
        <w:rPr>
          <w:rFonts w:ascii="Tinos" w:hAnsi="Tinos" w:cs="Tinos"/>
          <w:b/>
          <w:sz w:val="28"/>
          <w:szCs w:val="28"/>
        </w:rPr>
      </w:pPr>
      <w:r>
        <w:rPr>
          <w:rFonts w:ascii="Tinos" w:hAnsi="Tinos" w:eastAsia="Tinos" w:cs="Tinos"/>
          <w:b/>
          <w:sz w:val="26"/>
          <w:szCs w:val="26"/>
        </w:rPr>
        <w:t xml:space="preserve">Белгородской области                         </w:t>
      </w:r>
      <w:r>
        <w:rPr>
          <w:rFonts w:ascii="Tinos" w:hAnsi="Tinos" w:eastAsia="Tinos" w:cs="Tinos"/>
          <w:b/>
          <w:sz w:val="26"/>
          <w:szCs w:val="26"/>
        </w:rPr>
        <w:t xml:space="preserve">                                 </w:t>
      </w:r>
      <w:r>
        <w:rPr>
          <w:rFonts w:ascii="Tinos" w:hAnsi="Tinos" w:eastAsia="Tinos" w:cs="Tinos"/>
          <w:b/>
          <w:sz w:val="26"/>
          <w:szCs w:val="26"/>
        </w:rPr>
        <w:t xml:space="preserve"> </w:t>
      </w:r>
      <w:r>
        <w:rPr>
          <w:rFonts w:ascii="Tinos" w:hAnsi="Tinos" w:eastAsia="Tinos" w:cs="Tinos"/>
          <w:b/>
          <w:sz w:val="26"/>
          <w:szCs w:val="26"/>
        </w:rPr>
        <w:t xml:space="preserve">                      С.И. Тишин</w:t>
      </w:r>
      <w:r>
        <w:rPr>
          <w:rFonts w:ascii="Tinos" w:hAnsi="Tinos" w:eastAsia="Tinos" w:cs="Tinos"/>
          <w:b/>
          <w:sz w:val="26"/>
          <w:szCs w:val="26"/>
        </w:rPr>
      </w:r>
      <w:r>
        <w:rPr>
          <w:rFonts w:ascii="Tinos" w:hAnsi="Tinos" w:eastAsia="Tinos" w:cs="Tinos"/>
          <w:b/>
          <w:sz w:val="26"/>
          <w:szCs w:val="26"/>
        </w:rPr>
      </w:r>
    </w:p>
    <w:p>
      <w:pPr>
        <w:jc w:val="both"/>
        <w:rPr>
          <w:rFonts w:ascii="Tinos" w:hAnsi="Tinos" w:cs="Tinos"/>
          <w:b/>
          <w:bCs/>
          <w:sz w:val="26"/>
          <w:szCs w:val="26"/>
        </w:rPr>
      </w:pPr>
      <w:r>
        <w:rPr>
          <w:rFonts w:ascii="Tinos" w:hAnsi="Tinos" w:cs="Tinos"/>
          <w:b/>
          <w:sz w:val="26"/>
          <w:szCs w:val="26"/>
        </w:rPr>
      </w:r>
      <w:r>
        <w:rPr>
          <w:rFonts w:ascii="Tinos" w:hAnsi="Tinos" w:cs="Tinos"/>
          <w:b/>
          <w:sz w:val="26"/>
          <w:szCs w:val="26"/>
        </w:rPr>
      </w:r>
    </w:p>
    <w:p>
      <w:pPr>
        <w:jc w:val="both"/>
        <w:rPr>
          <w:rFonts w:ascii="Tinos" w:hAnsi="Tinos" w:cs="Tinos"/>
          <w:b/>
          <w:bCs/>
          <w:sz w:val="26"/>
          <w:szCs w:val="26"/>
        </w:rPr>
      </w:pPr>
      <w:r>
        <w:rPr>
          <w:rFonts w:ascii="Tinos" w:hAnsi="Tinos" w:eastAsia="Tinos" w:cs="Tinos"/>
          <w:b/>
          <w:sz w:val="26"/>
          <w:szCs w:val="26"/>
        </w:rPr>
      </w:r>
      <w:r>
        <w:rPr>
          <w:rFonts w:ascii="Tinos" w:hAnsi="Tinos" w:eastAsia="Tinos" w:cs="Tinos"/>
          <w:b/>
          <w:sz w:val="26"/>
          <w:szCs w:val="26"/>
        </w:rPr>
      </w:r>
      <w:r>
        <w:rPr>
          <w:rFonts w:ascii="Tinos" w:hAnsi="Tinos" w:eastAsia="Tinos" w:cs="Tinos"/>
          <w:b/>
          <w:sz w:val="26"/>
          <w:szCs w:val="26"/>
        </w:rPr>
      </w:r>
    </w:p>
    <w:p>
      <w:pPr>
        <w:pStyle w:val="621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6"/>
          <w:szCs w:val="26"/>
        </w:rPr>
        <w:t xml:space="preserve">Глава Белгородского </w:t>
      </w:r>
      <w:r>
        <w:rPr>
          <w:rFonts w:ascii="Tinos" w:hAnsi="Tinos" w:eastAsia="Tinos" w:cs="Tinos"/>
          <w:b/>
          <w:bCs/>
          <w:sz w:val="26"/>
          <w:szCs w:val="26"/>
        </w:rPr>
      </w:r>
      <w:r>
        <w:rPr>
          <w:rFonts w:ascii="Tinos" w:hAnsi="Tinos" w:eastAsia="Tinos" w:cs="Tinos"/>
          <w:b/>
          <w:bCs/>
          <w:sz w:val="26"/>
          <w:szCs w:val="26"/>
        </w:rPr>
      </w:r>
    </w:p>
    <w:p>
      <w:pPr>
        <w:pStyle w:val="621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6"/>
          <w:szCs w:val="26"/>
        </w:rPr>
        <w:t xml:space="preserve">муниципального округа</w:t>
      </w:r>
      <w:r>
        <w:rPr>
          <w:rFonts w:ascii="Tinos" w:hAnsi="Tinos" w:eastAsia="Tinos" w:cs="Tinos"/>
          <w:b/>
          <w:bCs/>
          <w:sz w:val="26"/>
          <w:szCs w:val="26"/>
        </w:rPr>
      </w:r>
      <w:r>
        <w:rPr>
          <w:rFonts w:ascii="Tinos" w:hAnsi="Tinos" w:eastAsia="Tinos" w:cs="Tinos"/>
          <w:b/>
          <w:bCs/>
          <w:sz w:val="26"/>
          <w:szCs w:val="26"/>
        </w:rPr>
      </w:r>
    </w:p>
    <w:p>
      <w:pPr>
        <w:pStyle w:val="617"/>
        <w:ind w:left="0" w:right="0" w:firstLine="0"/>
        <w:jc w:val="both"/>
        <w:rPr>
          <w:rFonts w:ascii="Tinos" w:hAnsi="Tinos" w:cs="Tinos"/>
          <w:b/>
          <w:sz w:val="28"/>
          <w:szCs w:val="28"/>
          <w:highlight w:val="yellow"/>
        </w:rPr>
      </w:pPr>
      <w:r>
        <w:rPr>
          <w:rFonts w:ascii="Tinos" w:hAnsi="Tinos" w:eastAsia="Tinos" w:cs="Tinos"/>
          <w:b/>
          <w:bCs/>
          <w:sz w:val="26"/>
          <w:szCs w:val="26"/>
        </w:rPr>
        <w:t xml:space="preserve">Белгородской области                                                </w:t>
      </w:r>
      <w:r>
        <w:rPr>
          <w:rFonts w:ascii="Tinos" w:hAnsi="Tinos" w:eastAsia="Tinos" w:cs="Tinos"/>
          <w:b/>
          <w:bCs/>
          <w:sz w:val="26"/>
          <w:szCs w:val="26"/>
        </w:rPr>
        <w:t xml:space="preserve"> </w:t>
      </w:r>
      <w:r>
        <w:rPr>
          <w:rFonts w:ascii="Tinos" w:hAnsi="Tinos" w:eastAsia="Tinos" w:cs="Tinos"/>
          <w:b/>
          <w:bCs/>
          <w:sz w:val="26"/>
          <w:szCs w:val="26"/>
        </w:rPr>
        <w:t xml:space="preserve">                       Т.П. Круглякова</w:t>
      </w:r>
      <w:r>
        <w:rPr>
          <w:rFonts w:ascii="Tinos" w:hAnsi="Tinos" w:eastAsia="Tinos" w:cs="Tinos"/>
          <w:b/>
          <w:sz w:val="26"/>
          <w:szCs w:val="26"/>
          <w:highlight w:val="yellow"/>
        </w:rPr>
      </w:r>
      <w:r>
        <w:rPr>
          <w:rFonts w:ascii="Tinos" w:hAnsi="Tinos" w:eastAsia="Tinos" w:cs="Tinos"/>
          <w:b/>
          <w:sz w:val="26"/>
          <w:szCs w:val="26"/>
          <w:highlight w:val="yellow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Calibri">
    <w:panose1 w:val="020F0502020204030204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character" w:styleId="37">
    <w:name w:val="Subtitle Char"/>
    <w:basedOn w:val="618"/>
    <w:link w:val="622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pPr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link w:val="628"/>
    <w:uiPriority w:val="1"/>
    <w:qFormat/>
    <w:pPr>
      <w:spacing w:after="0" w:line="240" w:lineRule="auto"/>
    </w:pPr>
    <w:rPr>
      <w:rFonts w:ascii="Arial Unicode MS" w:hAnsi="Arial Unicode MS" w:eastAsia="Arial Unicode MS" w:cs="Arial Unicode MS"/>
      <w:sz w:val="24"/>
      <w:szCs w:val="24"/>
      <w:lang w:eastAsia="ru-RU"/>
    </w:rPr>
  </w:style>
  <w:style w:type="paragraph" w:styleId="622">
    <w:name w:val="Subtitle"/>
    <w:basedOn w:val="617"/>
    <w:next w:val="617"/>
    <w:link w:val="623"/>
    <w:qFormat/>
    <w:pPr>
      <w:spacing w:before="200" w:after="200"/>
    </w:pPr>
  </w:style>
  <w:style w:type="character" w:styleId="623" w:customStyle="1">
    <w:name w:val="Подзаголовок Знак"/>
    <w:basedOn w:val="618"/>
    <w:link w:val="622"/>
    <w:rPr>
      <w:rFonts w:ascii="Arial Unicode MS" w:hAnsi="Arial Unicode MS" w:eastAsia="Arial Unicode MS" w:cs="Arial Unicode MS"/>
      <w:color w:val="000000"/>
      <w:sz w:val="24"/>
      <w:szCs w:val="24"/>
      <w:lang w:eastAsia="ru-RU"/>
    </w:rPr>
  </w:style>
  <w:style w:type="character" w:styleId="624">
    <w:name w:val="Hyperlink"/>
    <w:basedOn w:val="618"/>
    <w:rPr>
      <w:color w:val="0066cc"/>
      <w:u w:val="single"/>
    </w:rPr>
  </w:style>
  <w:style w:type="paragraph" w:styleId="625">
    <w:name w:val="List Paragraph"/>
    <w:basedOn w:val="617"/>
    <w:uiPriority w:val="34"/>
    <w:qFormat/>
    <w:pPr>
      <w:contextualSpacing/>
      <w:ind w:left="720"/>
    </w:pPr>
    <w:rPr>
      <w:rFonts w:ascii="Times New Roman" w:hAnsi="Times New Roman" w:eastAsia="Times New Roman" w:cs="Times New Roman"/>
      <w:color w:val="auto"/>
    </w:rPr>
  </w:style>
  <w:style w:type="paragraph" w:styleId="626" w:customStyle="1">
    <w:name w:val="ConsPlusNormal"/>
    <w:pPr>
      <w:spacing w:after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Theme="minorEastAsia"/>
      <w:lang w:eastAsia="ru-RU"/>
    </w:rPr>
  </w:style>
  <w:style w:type="paragraph" w:styleId="627" w:customStyle="1">
    <w:name w:val="ConsPlusTitle"/>
    <w:pPr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628" w:customStyle="1">
    <w:name w:val="Без интервала Знак"/>
    <w:link w:val="621"/>
    <w:uiPriority w:val="1"/>
    <w:rPr>
      <w:rFonts w:ascii="Arial Unicode MS" w:hAnsi="Arial Unicode MS" w:eastAsia="Arial Unicode MS" w:cs="Arial Unicode MS"/>
      <w:sz w:val="24"/>
      <w:szCs w:val="24"/>
      <w:lang w:eastAsia="ru-RU"/>
    </w:rPr>
  </w:style>
  <w:style w:type="paragraph" w:styleId="629">
    <w:name w:val="Normal (Web)"/>
    <w:basedOn w:val="617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</w:rPr>
  </w:style>
  <w:style w:type="paragraph" w:styleId="630" w:customStyle="1">
    <w:name w:val="formattext"/>
    <w:basedOn w:val="617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AdminSD</dc:creator>
  <cp:revision>7</cp:revision>
  <dcterms:created xsi:type="dcterms:W3CDTF">2026-04-13T12:58:00Z</dcterms:created>
  <dcterms:modified xsi:type="dcterms:W3CDTF">2026-04-15T07:26:07Z</dcterms:modified>
</cp:coreProperties>
</file>