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pPr>
        <w:pStyle w:val="854"/>
      </w:pPr>
      <w:r/>
      <w:r/>
    </w:p>
    <w:p>
      <w:r/>
      <w:r/>
    </w:p>
    <w:p>
      <w:pPr>
        <w:pStyle w:val="854"/>
      </w:pPr>
      <w:r/>
      <w:r/>
    </w:p>
    <w:p>
      <w:pPr>
        <w:pStyle w:val="868"/>
        <w:jc w:val="center"/>
        <w:tabs>
          <w:tab w:val="num" w:pos="0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/>
    </w:p>
    <w:p>
      <w:pPr>
        <w:pStyle w:val="868"/>
        <w:jc w:val="center"/>
        <w:tabs>
          <w:tab w:val="num" w:pos="0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/>
    </w:p>
    <w:p>
      <w:pPr>
        <w:pStyle w:val="868"/>
        <w:jc w:val="center"/>
        <w:tabs>
          <w:tab w:val="num" w:pos="0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rStyle w:val="870"/>
          <w:rFonts w:ascii="Times New Roman" w:hAnsi="Times New Roman"/>
          <w:sz w:val="28"/>
          <w:szCs w:val="28"/>
        </w:rPr>
        <w:t xml:space="preserve">Об утверждении </w:t>
      </w:r>
      <w:r>
        <w:rPr>
          <w:rStyle w:val="870"/>
          <w:rFonts w:ascii="Times New Roman" w:hAnsi="Times New Roman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  <w:br/>
        <w:t xml:space="preserve">для </w:t>
      </w:r>
      <w:r>
        <w:rPr>
          <w:rStyle w:val="870"/>
          <w:rFonts w:ascii="Times New Roman" w:hAnsi="Times New Roman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sz w:val="28"/>
          <w:szCs w:val="28"/>
        </w:rPr>
        <w:t xml:space="preserve"> в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sz w:val="28"/>
          <w:szCs w:val="28"/>
        </w:rPr>
        <w:t xml:space="preserve"> таким домом или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br/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sz w:val="28"/>
          <w:szCs w:val="28"/>
        </w:rPr>
        <w:t xml:space="preserve">, на территории Белгородского муниципального округа</w:t>
      </w:r>
      <w:r>
        <w:rPr>
          <w:b/>
          <w:bCs/>
          <w:color w:val="000000"/>
          <w:sz w:val="28"/>
          <w:szCs w:val="28"/>
        </w:rPr>
        <w:t xml:space="preserve"> Белгородской области</w:t>
      </w:r>
      <w:r>
        <w:rPr>
          <w:rStyle w:val="870"/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center"/>
        <w:tabs>
          <w:tab w:val="num" w:pos="360" w:leader="none"/>
        </w:tabs>
        <w:rPr>
          <w:rStyle w:val="870"/>
          <w:rFonts w:ascii="Times New Roman" w:hAnsi="Times New Roman"/>
          <w:sz w:val="28"/>
          <w:szCs w:val="28"/>
        </w:rPr>
      </w:pPr>
      <w:r>
        <w:rPr>
          <w:rStyle w:val="870"/>
          <w:rFonts w:ascii="Times New Roman" w:hAnsi="Times New Roman"/>
          <w:sz w:val="28"/>
          <w:szCs w:val="28"/>
        </w:rPr>
      </w:r>
      <w:r>
        <w:rPr>
          <w:rStyle w:val="870"/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</w:rPr>
      </w:r>
      <w:r>
        <w:rPr>
          <w:rStyle w:val="871"/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 xml:space="preserve">от 20 марта 2025 г. 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</w:t>
      </w:r>
      <w:r>
        <w:rPr>
          <w:rStyle w:val="871"/>
          <w:rFonts w:ascii="Times New Roman" w:hAnsi="Times New Roman"/>
          <w:sz w:val="28"/>
          <w:szCs w:val="28"/>
        </w:rPr>
        <w:t xml:space="preserve">,</w:t>
      </w:r>
      <w:r>
        <w:rPr>
          <w:rStyle w:val="871"/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21 декабря 2018 г</w:t>
      </w:r>
      <w:r>
        <w:rPr>
          <w:rStyle w:val="871"/>
          <w:rFonts w:ascii="Times New Roman" w:hAnsi="Times New Roman"/>
          <w:sz w:val="28"/>
          <w:szCs w:val="28"/>
        </w:rPr>
        <w:t xml:space="preserve">.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№ </w:t>
      </w:r>
      <w:r>
        <w:rPr>
          <w:rStyle w:val="871"/>
          <w:rFonts w:ascii="Times New Roman" w:hAnsi="Times New Roman"/>
          <w:sz w:val="28"/>
          <w:szCs w:val="28"/>
        </w:rPr>
        <w:t xml:space="preserve">1616 «Об утверждении Правил определения управляющей организации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  <w:br/>
        <w:t xml:space="preserve">для </w:t>
      </w:r>
      <w:r>
        <w:rPr>
          <w:rStyle w:val="871"/>
          <w:rFonts w:ascii="Times New Roman" w:hAnsi="Times New Roman"/>
          <w:sz w:val="28"/>
          <w:szCs w:val="28"/>
        </w:rPr>
        <w:t xml:space="preserve">управления многоквартирным домом, в отношении которого собственниками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помещений в многоквартирном доме не выбран способ управления таким домом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или выбранный спос</w:t>
      </w:r>
      <w:r>
        <w:rPr>
          <w:rStyle w:val="871"/>
          <w:rFonts w:ascii="Times New Roman" w:hAnsi="Times New Roman"/>
          <w:sz w:val="28"/>
          <w:szCs w:val="28"/>
        </w:rPr>
        <w:t xml:space="preserve">об управления не реализован, </w:t>
        <w:br/>
        <w:t xml:space="preserve">не </w:t>
      </w:r>
      <w:r>
        <w:rPr>
          <w:rStyle w:val="871"/>
          <w:rFonts w:ascii="Times New Roman" w:hAnsi="Times New Roman"/>
          <w:sz w:val="28"/>
          <w:szCs w:val="28"/>
        </w:rPr>
        <w:t xml:space="preserve">определена управляющая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организация, и о внесении изменений в некоторые акты Правительства Российской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Федерации»</w:t>
      </w:r>
      <w:r>
        <w:rPr>
          <w:rStyle w:val="871"/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Совета депутатов Белгородского муниципального округа  Белгородской области от 30 сентября 2025 г. № 10 «О вопросах правопреемства»,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руководствуясь </w:t>
      </w:r>
      <w:r>
        <w:rPr>
          <w:rStyle w:val="871"/>
          <w:rFonts w:ascii="Times New Roman" w:hAnsi="Times New Roman"/>
          <w:sz w:val="28"/>
          <w:szCs w:val="28"/>
          <w:lang w:eastAsia="ru-RU"/>
        </w:rPr>
        <w:t xml:space="preserve">Уставом Белгородского </w:t>
      </w:r>
      <w:r>
        <w:rPr>
          <w:rStyle w:val="871"/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Style w:val="871"/>
          <w:rFonts w:ascii="Times New Roman" w:hAnsi="Times New Roman"/>
          <w:sz w:val="28"/>
          <w:szCs w:val="28"/>
          <w:lang w:eastAsia="ru-RU"/>
        </w:rPr>
        <w:t xml:space="preserve">округа 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,</w:t>
      </w:r>
      <w:r>
        <w:rPr>
          <w:rStyle w:val="871"/>
          <w:rFonts w:ascii="Times New Roman" w:hAnsi="Times New Roman"/>
          <w:sz w:val="28"/>
          <w:szCs w:val="28"/>
        </w:rPr>
        <w:t xml:space="preserve"> в </w:t>
      </w:r>
      <w:r>
        <w:rPr>
          <w:rStyle w:val="871"/>
          <w:rFonts w:ascii="Times New Roman" w:hAnsi="Times New Roman"/>
          <w:sz w:val="28"/>
          <w:szCs w:val="28"/>
        </w:rPr>
        <w:t xml:space="preserve">целях</w:t>
      </w:r>
      <w:r>
        <w:rPr>
          <w:rStyle w:val="871"/>
          <w:rFonts w:ascii="Times New Roman" w:hAnsi="Times New Roman"/>
          <w:sz w:val="28"/>
          <w:szCs w:val="28"/>
        </w:rPr>
        <w:t xml:space="preserve"> актуализаци</w:t>
      </w:r>
      <w:r>
        <w:rPr>
          <w:rStyle w:val="871"/>
          <w:rFonts w:ascii="Times New Roman" w:hAnsi="Times New Roman"/>
          <w:sz w:val="28"/>
          <w:szCs w:val="28"/>
        </w:rPr>
        <w:t xml:space="preserve">и</w:t>
      </w:r>
      <w:r>
        <w:rPr>
          <w:rStyle w:val="871"/>
          <w:rFonts w:ascii="Times New Roman" w:hAnsi="Times New Roman"/>
          <w:sz w:val="28"/>
          <w:szCs w:val="28"/>
        </w:rPr>
        <w:t xml:space="preserve"> перечня организаций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для управления многоквартирным домом, </w:t>
        <w:br/>
        <w:t xml:space="preserve">в отношении которого собственниками помещений в многоквартирном доме </w:t>
        <w:br/>
        <w:t xml:space="preserve">не выбран способ управления таким домом или выбранный спос</w:t>
      </w:r>
      <w:r>
        <w:rPr>
          <w:rStyle w:val="871"/>
          <w:rFonts w:ascii="Times New Roman" w:hAnsi="Times New Roman"/>
          <w:sz w:val="28"/>
          <w:szCs w:val="28"/>
        </w:rPr>
        <w:t xml:space="preserve">об управления не реализован, не </w:t>
      </w:r>
      <w:r>
        <w:rPr>
          <w:rStyle w:val="871"/>
          <w:rFonts w:ascii="Times New Roman" w:hAnsi="Times New Roman"/>
          <w:sz w:val="28"/>
          <w:szCs w:val="28"/>
        </w:rPr>
        <w:t xml:space="preserve">опреде</w:t>
      </w:r>
      <w:r>
        <w:rPr>
          <w:rStyle w:val="871"/>
          <w:rFonts w:ascii="Times New Roman" w:hAnsi="Times New Roman"/>
          <w:sz w:val="28"/>
          <w:szCs w:val="28"/>
        </w:rPr>
        <w:t xml:space="preserve">лена управляющая организация на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территории Белгородского </w:t>
      </w:r>
      <w:r>
        <w:rPr>
          <w:rStyle w:val="871"/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Style w:val="871"/>
          <w:rFonts w:ascii="Times New Roman" w:hAnsi="Times New Roman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администрация </w:t>
      </w:r>
      <w:r>
        <w:rPr>
          <w:rStyle w:val="871"/>
          <w:rFonts w:ascii="Times New Roman" w:hAnsi="Times New Roman"/>
          <w:sz w:val="28"/>
          <w:szCs w:val="28"/>
        </w:rPr>
        <w:t xml:space="preserve">Белгород</w:t>
      </w:r>
      <w:r>
        <w:rPr>
          <w:rStyle w:val="871"/>
          <w:rFonts w:ascii="Times New Roman" w:hAnsi="Times New Roman"/>
          <w:sz w:val="28"/>
          <w:szCs w:val="28"/>
        </w:rPr>
        <w:t xml:space="preserve">ского </w:t>
      </w:r>
      <w:r>
        <w:rPr>
          <w:rStyle w:val="871"/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Style w:val="871"/>
          <w:rFonts w:ascii="Times New Roman" w:hAnsi="Times New Roman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  <w:br/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п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о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с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т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а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н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о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в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л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я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е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т:</w:t>
      </w:r>
      <w:r>
        <w:rPr>
          <w:rStyle w:val="87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  <w14:ligatures w14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highlight w:val="none"/>
        </w:rPr>
      </w:pPr>
      <w:r>
        <w:rPr>
          <w:rStyle w:val="871"/>
          <w:rFonts w:ascii="Times New Roman" w:hAnsi="Times New Roman"/>
          <w:sz w:val="28"/>
          <w:szCs w:val="28"/>
        </w:rPr>
        <w:t xml:space="preserve">1. </w:t>
      </w:r>
      <w:r>
        <w:rPr>
          <w:rStyle w:val="871"/>
          <w:rFonts w:ascii="Times New Roman" w:hAnsi="Times New Roman"/>
          <w:sz w:val="28"/>
          <w:szCs w:val="28"/>
        </w:rPr>
        <w:t xml:space="preserve">Утвердить </w:t>
      </w:r>
      <w:r>
        <w:rPr>
          <w:rStyle w:val="871"/>
          <w:rFonts w:ascii="Times New Roman" w:hAnsi="Times New Roman"/>
          <w:sz w:val="28"/>
          <w:szCs w:val="28"/>
        </w:rPr>
        <w:t xml:space="preserve">перечень организаций </w:t>
      </w:r>
      <w:r>
        <w:rPr>
          <w:rStyle w:val="871"/>
          <w:rFonts w:ascii="Times New Roman" w:hAnsi="Times New Roman"/>
          <w:sz w:val="28"/>
          <w:szCs w:val="28"/>
        </w:rPr>
        <w:t xml:space="preserve">для упра</w:t>
      </w:r>
      <w:r>
        <w:rPr>
          <w:rStyle w:val="871"/>
          <w:rFonts w:ascii="Times New Roman" w:hAnsi="Times New Roman"/>
          <w:sz w:val="28"/>
          <w:szCs w:val="28"/>
        </w:rPr>
        <w:t xml:space="preserve">вления многоквартирным домом, в </w:t>
      </w:r>
      <w:r>
        <w:rPr>
          <w:rStyle w:val="871"/>
          <w:rFonts w:ascii="Times New Roman" w:hAnsi="Times New Roman"/>
          <w:sz w:val="28"/>
          <w:szCs w:val="28"/>
        </w:rPr>
        <w:t xml:space="preserve">отношении кото</w:t>
      </w:r>
      <w:r>
        <w:rPr>
          <w:rStyle w:val="871"/>
          <w:rFonts w:ascii="Times New Roman" w:hAnsi="Times New Roman"/>
          <w:sz w:val="28"/>
          <w:szCs w:val="28"/>
        </w:rPr>
        <w:t xml:space="preserve">рого собственниками помещений в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многоквартирном доме не </w:t>
      </w:r>
      <w:r>
        <w:rPr>
          <w:rStyle w:val="871"/>
          <w:rFonts w:ascii="Times New Roman" w:hAnsi="Times New Roman"/>
          <w:sz w:val="28"/>
          <w:szCs w:val="28"/>
        </w:rPr>
        <w:t xml:space="preserve">выбран сп</w:t>
      </w:r>
      <w:r>
        <w:rPr>
          <w:rStyle w:val="871"/>
          <w:rFonts w:ascii="Times New Roman" w:hAnsi="Times New Roman"/>
          <w:sz w:val="28"/>
          <w:szCs w:val="28"/>
        </w:rPr>
        <w:t xml:space="preserve">особ управления</w:t>
      </w:r>
      <w:r>
        <w:rPr>
          <w:rStyle w:val="871"/>
          <w:rFonts w:ascii="Times New Roman" w:hAnsi="Times New Roman"/>
          <w:sz w:val="28"/>
          <w:szCs w:val="28"/>
        </w:rPr>
        <w:t xml:space="preserve"> таким домом или </w:t>
      </w:r>
      <w:r>
        <w:rPr>
          <w:rStyle w:val="871"/>
          <w:rFonts w:ascii="Times New Roman" w:hAnsi="Times New Roman"/>
          <w:sz w:val="28"/>
          <w:szCs w:val="28"/>
        </w:rPr>
        <w:t xml:space="preserve">выбранный способ управления не реализован, не опреде</w:t>
      </w:r>
      <w:r>
        <w:rPr>
          <w:rStyle w:val="871"/>
          <w:rFonts w:ascii="Times New Roman" w:hAnsi="Times New Roman"/>
          <w:sz w:val="28"/>
          <w:szCs w:val="28"/>
        </w:rPr>
        <w:t xml:space="preserve">лена управляющая организация, </w:t>
        <w:br/>
        <w:t xml:space="preserve">на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территории Белгородского муниципального округа 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(</w:t>
      </w:r>
      <w:r>
        <w:rPr>
          <w:rStyle w:val="871"/>
          <w:rFonts w:ascii="Times New Roman" w:hAnsi="Times New Roman"/>
          <w:sz w:val="28"/>
          <w:szCs w:val="28"/>
        </w:rPr>
        <w:t xml:space="preserve">далее </w:t>
      </w:r>
      <w:r>
        <w:rPr>
          <w:rStyle w:val="871"/>
          <w:rFonts w:ascii="Times New Roman" w:hAnsi="Times New Roman"/>
          <w:sz w:val="28"/>
          <w:szCs w:val="28"/>
        </w:rPr>
        <w:t xml:space="preserve">–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Перечень</w:t>
      </w:r>
      <w:r>
        <w:rPr>
          <w:rStyle w:val="871"/>
          <w:rFonts w:ascii="Times New Roman" w:hAnsi="Times New Roman"/>
          <w:sz w:val="28"/>
          <w:szCs w:val="28"/>
        </w:rPr>
        <w:t xml:space="preserve">,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прилагается).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highlight w:val="none"/>
        </w:rPr>
      </w:pPr>
      <w:r>
        <w:rPr>
          <w:rStyle w:val="871"/>
          <w:highlight w:val="none"/>
        </w:rPr>
      </w:r>
      <w:r>
        <w:rPr>
          <w:rStyle w:val="871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</w:rPr>
        <w:t xml:space="preserve">2. </w:t>
      </w:r>
      <w:r>
        <w:rPr>
          <w:rStyle w:val="871"/>
          <w:rFonts w:ascii="Times New Roman" w:hAnsi="Times New Roman"/>
          <w:sz w:val="28"/>
          <w:szCs w:val="28"/>
          <w:lang w:val="ru-RU"/>
        </w:rPr>
        <w:t xml:space="preserve">Признать утратившими силу: </w:t>
      </w:r>
      <w:r>
        <w:rPr>
          <w:rStyle w:val="871"/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highlight w:val="none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lang w:val="ru-RU"/>
        </w:rPr>
        <w:t xml:space="preserve">2.1. 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</w:t>
        <w:br/>
        <w:t xml:space="preserve">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b w:val="0"/>
          <w:bCs w:val="0"/>
          <w:color w:val="000000"/>
          <w:sz w:val="28"/>
          <w:szCs w:val="28"/>
        </w:rPr>
        <w:t xml:space="preserve">»</w:t>
      </w:r>
      <w:r>
        <w:rPr>
          <w:rStyle w:val="871"/>
          <w:rFonts w:ascii="Times New Roman" w:hAnsi="Times New Roman"/>
          <w:b w:val="0"/>
          <w:bCs w:val="0"/>
          <w:sz w:val="28"/>
          <w:szCs w:val="28"/>
          <w14:ligatures w14:val="none"/>
        </w:rPr>
        <w:t xml:space="preserve">.</w:t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Style w:val="871"/>
          <w:rFonts w:ascii="Times New Roman" w:hAnsi="Times New Roman"/>
          <w:sz w:val="28"/>
          <w:szCs w:val="28"/>
          <w:lang w:val="ru-RU"/>
        </w:rPr>
        <w:t xml:space="preserve">2.2. 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мая 2021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67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</w:t>
        <w:br/>
        <w:t xml:space="preserve">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</w:t>
        <w:br/>
        <w:t xml:space="preserve">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highlight w:val="none"/>
        </w:rPr>
        <w:t xml:space="preserve">2.3. 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17 ноября 2022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121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</w:t>
        <w:br/>
        <w:t xml:space="preserve">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</w:t>
        <w:br/>
        <w:t xml:space="preserve">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highlight w:val="none"/>
        </w:rPr>
        <w:t xml:space="preserve">2.4. 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10 января 2023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1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</w:t>
        <w:br/>
        <w:t xml:space="preserve">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</w:t>
        <w:br/>
        <w:t xml:space="preserve">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highlight w:val="none"/>
        </w:rPr>
        <w:t xml:space="preserve">2.5. 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29 июля 2024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114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</w:t>
        <w:br/>
        <w:t xml:space="preserve">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</w:t>
        <w:br/>
        <w:t xml:space="preserve">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highlight w:val="none"/>
        </w:rPr>
        <w:t xml:space="preserve">2.6. 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11 июня 2025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110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</w:t>
        <w:br/>
        <w:t xml:space="preserve">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  <w:br/>
        <w:t xml:space="preserve">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</w:t>
        <w:br/>
        <w:t xml:space="preserve">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  <w:highlight w:val="none"/>
        </w:rPr>
        <w:t xml:space="preserve">2.7. 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муниципального округа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18 декабря 2025 г. </w:t>
      </w:r>
      <w:r>
        <w:rPr>
          <w:rStyle w:val="871"/>
          <w:rFonts w:ascii="Times New Roman" w:hAnsi="Times New Roman"/>
          <w:sz w:val="28"/>
          <w:szCs w:val="28"/>
        </w:rPr>
        <w:t xml:space="preserve">№</w:t>
      </w:r>
      <w:r>
        <w:rPr>
          <w:rStyle w:val="871"/>
          <w:rFonts w:ascii="Times New Roman" w:hAnsi="Times New Roman"/>
          <w:sz w:val="28"/>
          <w:szCs w:val="28"/>
        </w:rPr>
        <w:t xml:space="preserve"> 18 «О внесении изменений в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 администрации Белгородского района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от 26 августа 2020 г. № 101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переч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организаций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в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многоквартирном доме не выбран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таким домом или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выбранный способ управления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не реализован, </w:t>
        <w:br/>
        <w:t xml:space="preserve">не определена управляющая организация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, на территории муниципального района «</w:t>
      </w:r>
      <w:r>
        <w:rPr>
          <w:rStyle w:val="870"/>
          <w:rFonts w:ascii="Times New Roman" w:hAnsi="Times New Roman"/>
          <w:b w:val="0"/>
          <w:bCs w:val="0"/>
          <w:sz w:val="28"/>
          <w:szCs w:val="28"/>
        </w:rPr>
        <w:t xml:space="preserve">Белгородский район» </w:t>
      </w:r>
      <w:r>
        <w:rPr>
          <w:b w:val="0"/>
          <w:bCs w:val="0"/>
          <w:color w:val="000000"/>
          <w:sz w:val="28"/>
          <w:szCs w:val="28"/>
        </w:rPr>
        <w:t xml:space="preserve">Белгородской области</w:t>
      </w:r>
      <w:r>
        <w:rPr>
          <w:rStyle w:val="871"/>
          <w:rFonts w:ascii="Times New Roman" w:hAnsi="Times New Roman"/>
          <w:sz w:val="28"/>
          <w:szCs w:val="28"/>
        </w:rPr>
        <w:t xml:space="preserve">».</w:t>
      </w:r>
      <w:r>
        <w:rPr>
          <w:rStyle w:val="871"/>
          <w:rFonts w:ascii="Times New Roman" w:hAnsi="Times New Roman"/>
          <w:sz w:val="28"/>
          <w:szCs w:val="28"/>
          <w:highlight w:val="none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</w:rPr>
        <w:t xml:space="preserve">3</w:t>
      </w:r>
      <w:r>
        <w:rPr>
          <w:rStyle w:val="871"/>
          <w:rFonts w:ascii="Times New Roman" w:hAnsi="Times New Roman"/>
          <w:sz w:val="28"/>
          <w:szCs w:val="28"/>
        </w:rPr>
        <w:t xml:space="preserve">. </w:t>
      </w:r>
      <w:r>
        <w:rPr>
          <w:rStyle w:val="871"/>
          <w:rFonts w:ascii="Times New Roman" w:hAnsi="Times New Roman"/>
          <w:sz w:val="28"/>
          <w:szCs w:val="28"/>
        </w:rPr>
        <w:t xml:space="preserve"> </w:t>
      </w:r>
      <w:r>
        <w:rPr>
          <w:rStyle w:val="871"/>
          <w:rFonts w:ascii="Times New Roman" w:hAnsi="Times New Roman"/>
          <w:sz w:val="28"/>
          <w:szCs w:val="28"/>
        </w:rPr>
        <w:t xml:space="preserve">Комитету ЖКХ, транспорта и инженерной инфраструктуры</w:t>
      </w:r>
      <w:r>
        <w:rPr>
          <w:rStyle w:val="871"/>
          <w:rFonts w:ascii="Times New Roman" w:hAnsi="Times New Roman"/>
          <w:sz w:val="28"/>
          <w:szCs w:val="28"/>
        </w:rPr>
        <w:t xml:space="preserve"> адм</w:t>
      </w:r>
      <w:r>
        <w:rPr>
          <w:rStyle w:val="871"/>
          <w:rFonts w:ascii="Times New Roman" w:hAnsi="Times New Roman"/>
          <w:sz w:val="28"/>
          <w:szCs w:val="28"/>
        </w:rPr>
        <w:t xml:space="preserve">инистрации Белгородского </w:t>
      </w:r>
      <w:r>
        <w:rPr>
          <w:rStyle w:val="871"/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Style w:val="871"/>
          <w:rFonts w:ascii="Times New Roman" w:hAnsi="Times New Roman"/>
          <w:sz w:val="28"/>
          <w:szCs w:val="28"/>
        </w:rPr>
        <w:t xml:space="preserve">(Артёмов А.А.)</w:t>
      </w:r>
      <w:r>
        <w:rPr>
          <w:rStyle w:val="871"/>
          <w:rFonts w:ascii="Times New Roman" w:hAnsi="Times New Roman"/>
          <w:sz w:val="28"/>
          <w:szCs w:val="28"/>
        </w:rPr>
      </w:r>
      <w:r>
        <w:rPr>
          <w:rStyle w:val="871"/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sz w:val="28"/>
          <w:szCs w:val="28"/>
          <w14:ligatures w14:val="none"/>
        </w:rPr>
      </w:pPr>
      <w:r>
        <w:rPr>
          <w:rStyle w:val="871"/>
          <w:rFonts w:ascii="Times New Roman" w:hAnsi="Times New Roman"/>
          <w:sz w:val="28"/>
          <w:szCs w:val="28"/>
        </w:rPr>
        <w:t xml:space="preserve">3</w:t>
      </w:r>
      <w:r>
        <w:rPr>
          <w:rStyle w:val="871"/>
          <w:rFonts w:ascii="Times New Roman" w:hAnsi="Times New Roman"/>
          <w:sz w:val="28"/>
          <w:szCs w:val="28"/>
        </w:rPr>
        <w:t xml:space="preserve">.</w:t>
      </w:r>
      <w:r>
        <w:rPr>
          <w:rStyle w:val="871"/>
          <w:rFonts w:ascii="Times New Roman" w:hAnsi="Times New Roman"/>
          <w:sz w:val="28"/>
          <w:szCs w:val="28"/>
        </w:rPr>
        <w:t xml:space="preserve">1</w:t>
      </w:r>
      <w:r>
        <w:rPr>
          <w:rStyle w:val="871"/>
          <w:rFonts w:ascii="Times New Roman" w:hAnsi="Times New Roman"/>
          <w:sz w:val="28"/>
          <w:szCs w:val="28"/>
        </w:rPr>
        <w:t xml:space="preserve">.</w:t>
      </w:r>
      <w:r>
        <w:rPr>
          <w:rStyle w:val="871"/>
          <w:rFonts w:ascii="Times New Roman" w:hAnsi="Times New Roman"/>
          <w:sz w:val="28"/>
          <w:szCs w:val="28"/>
        </w:rPr>
        <w:t xml:space="preserve">  </w:t>
      </w:r>
      <w:r>
        <w:rPr>
          <w:rStyle w:val="871"/>
          <w:rFonts w:ascii="Times New Roman" w:hAnsi="Times New Roman"/>
          <w:sz w:val="28"/>
          <w:szCs w:val="28"/>
        </w:rPr>
        <w:t xml:space="preserve">О</w:t>
      </w:r>
      <w:r>
        <w:rPr>
          <w:rStyle w:val="871"/>
          <w:rFonts w:ascii="Times New Roman" w:hAnsi="Times New Roman"/>
          <w:sz w:val="28"/>
          <w:szCs w:val="28"/>
        </w:rPr>
        <w:t xml:space="preserve">публиковать настоящее </w:t>
      </w:r>
      <w:r>
        <w:rPr>
          <w:rStyle w:val="871"/>
          <w:rFonts w:ascii="Times New Roman" w:hAnsi="Times New Roman"/>
          <w:sz w:val="28"/>
          <w:szCs w:val="28"/>
        </w:rPr>
        <w:t xml:space="preserve">постановление</w:t>
      </w:r>
      <w:r>
        <w:rPr>
          <w:rStyle w:val="871"/>
          <w:rFonts w:ascii="Times New Roman" w:hAnsi="Times New Roman"/>
          <w:sz w:val="28"/>
          <w:szCs w:val="28"/>
        </w:rPr>
        <w:t xml:space="preserve"> в сетевом издании «Знамя» </w:t>
      </w:r>
      <w:r>
        <w:rPr>
          <w:rStyle w:val="871"/>
          <w:rFonts w:ascii="Times New Roman" w:hAnsi="Times New Roman"/>
          <w:sz w:val="28"/>
          <w:szCs w:val="28"/>
        </w:rPr>
        <w:t xml:space="preserve">(«znamya31») </w:t>
      </w:r>
      <w:r>
        <w:rPr>
          <w:rStyle w:val="871"/>
          <w:rFonts w:ascii="Times New Roman" w:hAnsi="Times New Roman"/>
          <w:sz w:val="28"/>
          <w:szCs w:val="28"/>
        </w:rPr>
        <w:t xml:space="preserve">и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1"/>
          <w:rFonts w:ascii="Times New Roman" w:hAnsi="Times New Roman"/>
          <w:sz w:val="28"/>
          <w:szCs w:val="28"/>
        </w:rPr>
        <w:t xml:space="preserve">разместить на официальном сайте </w:t>
      </w:r>
      <w:r>
        <w:rPr>
          <w:rStyle w:val="871"/>
          <w:rFonts w:ascii="Times New Roman" w:hAnsi="Times New Roman"/>
          <w:sz w:val="28"/>
          <w:szCs w:val="28"/>
        </w:rPr>
        <w:t xml:space="preserve">Белгородского</w:t>
      </w:r>
      <w:r>
        <w:rPr>
          <w:rStyle w:val="871"/>
          <w:rFonts w:ascii="Times New Roman" w:hAnsi="Times New Roman"/>
          <w:sz w:val="28"/>
          <w:szCs w:val="28"/>
        </w:rPr>
        <w:t xml:space="preserve"> муниципального округа Белгородской области </w:t>
      </w:r>
      <w:r>
        <w:rPr>
          <w:rStyle w:val="871"/>
          <w:rFonts w:ascii="Times New Roman" w:hAnsi="Times New Roman"/>
          <w:sz w:val="28"/>
          <w:szCs w:val="28"/>
        </w:rPr>
        <w:t xml:space="preserve">(https://</w:t>
      </w:r>
      <w:r>
        <w:rPr>
          <w:rStyle w:val="871"/>
          <w:rFonts w:ascii="Times New Roman" w:hAnsi="Times New Roman"/>
          <w:sz w:val="28"/>
          <w:szCs w:val="28"/>
        </w:rPr>
        <w:t xml:space="preserve">belgorodskij-r31.gosweb.gosuslugi.ru</w:t>
      </w:r>
      <w:r>
        <w:rPr>
          <w:rStyle w:val="871"/>
          <w:rFonts w:ascii="Times New Roman" w:hAnsi="Times New Roman"/>
          <w:sz w:val="28"/>
          <w:szCs w:val="28"/>
        </w:rPr>
        <w:t xml:space="preserve">)</w:t>
      </w:r>
      <w:r>
        <w:rPr>
          <w:rStyle w:val="871"/>
          <w:rFonts w:ascii="Times New Roman" w:hAnsi="Times New Roman"/>
          <w:sz w:val="28"/>
          <w:szCs w:val="28"/>
        </w:rPr>
        <w:t xml:space="preserve">.</w:t>
      </w:r>
      <w:r>
        <w:rPr>
          <w:rStyle w:val="871"/>
          <w:rFonts w:ascii="Times New Roman" w:hAnsi="Times New Roman"/>
          <w:sz w:val="28"/>
          <w:szCs w:val="28"/>
        </w:rPr>
      </w:r>
      <w:r/>
    </w:p>
    <w:p>
      <w:pPr>
        <w:pStyle w:val="854"/>
        <w:ind w:right="-1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Перечень в государственной информационной системе жилищно-коммунального хозяйства (ГИС ЖКХ).</w:t>
      </w:r>
      <w:r>
        <w:rPr>
          <w:sz w:val="28"/>
          <w:szCs w:val="28"/>
        </w:rPr>
      </w:r>
      <w:r/>
    </w:p>
    <w:p>
      <w:pPr>
        <w:ind w:right="-1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 Настоящее </w:t>
      </w:r>
      <w:r>
        <w:rPr>
          <w:sz w:val="28"/>
          <w:szCs w:val="28"/>
        </w:rPr>
        <w:t xml:space="preserve">постановл</w:t>
      </w:r>
      <w:r>
        <w:rPr>
          <w:sz w:val="28"/>
          <w:szCs w:val="28"/>
        </w:rPr>
        <w:t xml:space="preserve">ение вступает в силу со дня его официального </w:t>
      </w:r>
      <w:r>
        <w:rPr>
          <w:sz w:val="28"/>
          <w:szCs w:val="28"/>
        </w:rPr>
        <w:t xml:space="preserve">опубликования. </w:t>
      </w:r>
      <w:r>
        <w:rPr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Fonts w:ascii="Times New Roman" w:hAnsi="Times New Roman"/>
          <w:color w:val="000000"/>
        </w:rPr>
      </w:pPr>
      <w:r>
        <w:rPr>
          <w:color w:val="000000"/>
          <w:spacing w:val="-4"/>
          <w:sz w:val="28"/>
          <w:szCs w:val="28"/>
          <w:lang w:eastAsia="en-US"/>
        </w:rPr>
        <w:t xml:space="preserve">5</w:t>
      </w:r>
      <w:r>
        <w:rPr>
          <w:color w:val="000000"/>
          <w:spacing w:val="-4"/>
          <w:sz w:val="28"/>
          <w:szCs w:val="28"/>
          <w:lang w:val="en-US" w:eastAsia="en-US"/>
        </w:rPr>
        <w:t xml:space="preserve">. </w:t>
      </w:r>
      <w:r>
        <w:rPr>
          <w:color w:val="000000"/>
          <w:spacing w:val="-4"/>
          <w:sz w:val="28"/>
          <w:szCs w:val="28"/>
          <w:lang w:eastAsia="en-US"/>
        </w:rPr>
        <w:t xml:space="preserve"> </w:t>
      </w:r>
      <w:r>
        <w:rPr>
          <w:color w:val="000000"/>
          <w:spacing w:val="-4"/>
          <w:sz w:val="28"/>
          <w:szCs w:val="28"/>
          <w:lang w:val="en-US" w:eastAsia="en-US"/>
        </w:rPr>
        <w:t xml:space="preserve">Контроль </w:t>
      </w:r>
      <w:r>
        <w:rPr>
          <w:color w:val="000000"/>
          <w:spacing w:val="-4"/>
          <w:sz w:val="28"/>
          <w:szCs w:val="28"/>
          <w:lang w:eastAsia="en-US"/>
        </w:rPr>
        <w:t xml:space="preserve">за </w:t>
      </w:r>
      <w:r>
        <w:rPr>
          <w:color w:val="000000"/>
          <w:spacing w:val="-4"/>
          <w:sz w:val="28"/>
          <w:szCs w:val="28"/>
          <w:lang w:val="en-US" w:eastAsia="en-US"/>
        </w:rPr>
        <w:t xml:space="preserve">исполнени</w:t>
      </w:r>
      <w:r>
        <w:rPr>
          <w:color w:val="000000"/>
          <w:spacing w:val="-4"/>
          <w:sz w:val="28"/>
          <w:szCs w:val="28"/>
          <w:lang w:eastAsia="en-US"/>
        </w:rPr>
        <w:t xml:space="preserve">ем</w:t>
      </w:r>
      <w:r>
        <w:rPr>
          <w:color w:val="000000"/>
          <w:spacing w:val="-4"/>
          <w:sz w:val="28"/>
          <w:szCs w:val="28"/>
          <w:lang w:val="en-US" w:eastAsia="en-US"/>
        </w:rPr>
        <w:t xml:space="preserve"> настоящего </w:t>
      </w:r>
      <w:r>
        <w:rPr>
          <w:color w:val="000000"/>
          <w:spacing w:val="-4"/>
          <w:sz w:val="28"/>
          <w:szCs w:val="28"/>
          <w:lang w:eastAsia="en-US"/>
        </w:rPr>
        <w:t xml:space="preserve">постановл</w:t>
      </w:r>
      <w:r>
        <w:rPr>
          <w:color w:val="000000"/>
          <w:spacing w:val="-4"/>
          <w:sz w:val="28"/>
          <w:szCs w:val="28"/>
          <w:lang w:val="en-US" w:eastAsia="en-US"/>
        </w:rPr>
        <w:t xml:space="preserve">ения </w:t>
      </w:r>
      <w:r>
        <w:rPr>
          <w:color w:val="000000"/>
          <w:spacing w:val="-4"/>
          <w:sz w:val="28"/>
          <w:szCs w:val="28"/>
          <w:lang w:eastAsia="en-US"/>
        </w:rPr>
        <w:t xml:space="preserve">возложить </w:t>
      </w:r>
      <w:r>
        <w:rPr>
          <w:color w:val="000000"/>
          <w:spacing w:val="-4"/>
          <w:sz w:val="28"/>
          <w:szCs w:val="28"/>
          <w:lang w:eastAsia="en-US"/>
        </w:rPr>
        <w:br/>
        <w:t xml:space="preserve">на</w:t>
      </w:r>
      <w:r>
        <w:rPr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комитет ЖКХ, транспорта и инженерной инфраструктуры</w:t>
      </w:r>
      <w:r>
        <w:rPr>
          <w:bCs/>
          <w:sz w:val="28"/>
          <w:szCs w:val="28"/>
        </w:rPr>
        <w:t xml:space="preserve"> адм</w:t>
      </w:r>
      <w:r>
        <w:rPr>
          <w:bCs/>
          <w:sz w:val="28"/>
          <w:szCs w:val="28"/>
        </w:rPr>
        <w:t xml:space="preserve">инистрации Белгородского </w:t>
      </w:r>
      <w:r>
        <w:rPr>
          <w:rStyle w:val="871"/>
          <w:rFonts w:ascii="Times New Roman" w:hAnsi="Times New Roman"/>
          <w:sz w:val="28"/>
          <w:szCs w:val="28"/>
        </w:rPr>
        <w:t xml:space="preserve">муниципального округа (Артёмов А.А.)</w:t>
      </w:r>
      <w:r>
        <w:rPr>
          <w:color w:val="000000"/>
          <w:spacing w:val="-4"/>
          <w:sz w:val="28"/>
          <w:szCs w:val="28"/>
          <w:lang w:eastAsia="en-US"/>
        </w:rPr>
        <w:t xml:space="preserve">.</w:t>
      </w:r>
      <w:r>
        <w:rPr>
          <w:color w:val="000000"/>
          <w:spacing w:val="-4"/>
          <w:sz w:val="28"/>
          <w:szCs w:val="28"/>
          <w:lang w:eastAsia="en-US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tbl>
      <w:tblPr>
        <w:tblW w:w="97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28"/>
        <w:gridCol w:w="4862"/>
      </w:tblGrid>
      <w:tr>
        <w:trPr/>
        <w:tc>
          <w:tcPr>
            <w:tcW w:w="4928" w:type="dxa"/>
            <w:textDirection w:val="lrTb"/>
            <w:noWrap w:val="false"/>
          </w:tcPr>
          <w:p>
            <w:pPr>
              <w:ind w:left="0" w:right="0" w:firstLine="0"/>
              <w:spacing w:line="256" w:lineRule="auto"/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     </w:t>
            </w:r>
            <w:r>
              <w:rPr>
                <w:rFonts w:ascii="Tinos" w:hAnsi="Tinos" w:eastAsia="Tinos" w:cs="Tinos"/>
                <w:b/>
                <w:color w:val="000000"/>
                <w:sz w:val="28"/>
              </w:rPr>
              <w:t xml:space="preserve">Глава Белгородского </w:t>
              <w:br/>
              <w:t xml:space="preserve">  муниципального округа</w:t>
              <w:br/>
              <w:t xml:space="preserve">    Белгородской области</w:t>
            </w:r>
            <w:r/>
          </w:p>
        </w:tc>
        <w:tc>
          <w:tcPr>
            <w:tcW w:w="4862" w:type="dxa"/>
            <w:textDirection w:val="lrTb"/>
            <w:noWrap w:val="false"/>
          </w:tcPr>
          <w:p>
            <w:pPr>
              <w:ind w:firstLine="709"/>
              <w:jc w:val="right"/>
              <w:spacing w:line="256" w:lineRule="auto"/>
            </w:pPr>
            <w:r>
              <w:rPr>
                <w:b/>
                <w:bCs/>
                <w:sz w:val="28"/>
                <w:szCs w:val="28"/>
                <w:lang w:eastAsia="en-US"/>
              </w:rPr>
            </w:r>
            <w:r/>
          </w:p>
          <w:p>
            <w:pPr>
              <w:ind w:firstLine="709"/>
              <w:jc w:val="right"/>
              <w:spacing w:line="256" w:lineRule="auto"/>
            </w:pP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ind w:firstLine="709"/>
              <w:jc w:val="right"/>
              <w:spacing w:line="256" w:lineRule="auto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Т.П. Круглякова</w:t>
            </w:r>
            <w:r>
              <w:rPr>
                <w:lang w:eastAsia="en-US"/>
              </w:rPr>
            </w:r>
            <w:r/>
          </w:p>
        </w:tc>
      </w:tr>
    </w:tbl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68"/>
        <w:ind w:firstLine="709"/>
        <w:jc w:val="both"/>
        <w:spacing w:after="0"/>
        <w:tabs>
          <w:tab w:val="num" w:pos="360" w:leader="none"/>
        </w:tabs>
        <w:rPr>
          <w:rStyle w:val="871"/>
          <w:rFonts w:ascii="Times New Roman" w:hAnsi="Times New Roman"/>
          <w:b/>
          <w:bCs/>
          <w:sz w:val="28"/>
          <w:szCs w:val="28"/>
        </w:rPr>
      </w:pPr>
      <w:r>
        <w:rPr>
          <w:rStyle w:val="871"/>
          <w:rFonts w:ascii="Times New Roman" w:hAnsi="Times New Roman"/>
          <w:b/>
          <w:bCs/>
          <w:sz w:val="28"/>
          <w:szCs w:val="28"/>
        </w:rPr>
      </w:r>
      <w:r>
        <w:rPr>
          <w:rStyle w:val="871"/>
          <w:rFonts w:ascii="Times New Roman" w:hAnsi="Times New Roman"/>
          <w:b/>
          <w:bCs/>
          <w:sz w:val="28"/>
          <w:szCs w:val="28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i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73"/>
        <w:ind w:left="3540"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left="6095" w:right="140" w:firstLine="277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УТВЕРЖД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</w:t>
      </w:r>
      <w:r/>
    </w:p>
    <w:p>
      <w:pPr>
        <w:ind w:left="5664" w:right="140" w:firstLine="708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ind w:left="4956" w:right="140" w:firstLine="0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администрации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Белгородского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ind w:left="4956" w:right="140" w:firstLine="708"/>
        <w:spacing w:after="0" w:line="240" w:lineRule="auto"/>
        <w:widowControl w:val="off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муниципального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округа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ab/>
        <w:t xml:space="preserve">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«___» ______ 2026 г. № 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54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</w:r>
      <w:r/>
    </w:p>
    <w:p>
      <w:pPr>
        <w:pStyle w:val="85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54"/>
        <w:jc w:val="center"/>
        <w:rPr>
          <w:rStyle w:val="870"/>
          <w:rFonts w:ascii="Times New Roman" w:hAnsi="Times New Roman"/>
          <w:sz w:val="28"/>
          <w:szCs w:val="28"/>
          <w:highlight w:val="none"/>
        </w:rPr>
      </w:pPr>
      <w:r>
        <w:rPr>
          <w:rStyle w:val="870"/>
          <w:rFonts w:ascii="Times New Roman" w:hAnsi="Times New Roman"/>
          <w:sz w:val="28"/>
          <w:szCs w:val="28"/>
        </w:rPr>
        <w:t xml:space="preserve">П</w:t>
      </w:r>
      <w:r>
        <w:rPr>
          <w:rStyle w:val="870"/>
          <w:rFonts w:ascii="Times New Roman" w:hAnsi="Times New Roman"/>
          <w:sz w:val="28"/>
          <w:szCs w:val="28"/>
        </w:rPr>
        <w:t xml:space="preserve">ереч</w:t>
      </w:r>
      <w:r>
        <w:rPr>
          <w:rStyle w:val="870"/>
          <w:rFonts w:ascii="Times New Roman" w:hAnsi="Times New Roman"/>
          <w:sz w:val="28"/>
          <w:szCs w:val="28"/>
        </w:rPr>
        <w:t xml:space="preserve">ень</w:t>
      </w:r>
      <w:r/>
    </w:p>
    <w:p>
      <w:pPr>
        <w:jc w:val="center"/>
        <w:rPr>
          <w:rStyle w:val="870"/>
          <w:rFonts w:ascii="Times New Roman" w:hAnsi="Times New Roman"/>
          <w:sz w:val="28"/>
          <w:szCs w:val="28"/>
          <w14:ligatures w14:val="none"/>
        </w:rPr>
      </w:pPr>
      <w:r>
        <w:rPr>
          <w:rStyle w:val="870"/>
          <w:rFonts w:ascii="Times New Roman" w:hAnsi="Times New Roman"/>
          <w:sz w:val="28"/>
          <w:szCs w:val="28"/>
        </w:rPr>
        <w:t xml:space="preserve">организаций</w:t>
      </w:r>
      <w:r>
        <w:rPr>
          <w:rStyle w:val="870"/>
          <w:rFonts w:ascii="Times New Roman" w:hAnsi="Times New Roman"/>
          <w:sz w:val="28"/>
          <w:szCs w:val="28"/>
        </w:rPr>
        <w:t xml:space="preserve"> для </w:t>
      </w:r>
      <w:r>
        <w:rPr>
          <w:rStyle w:val="870"/>
          <w:rFonts w:ascii="Times New Roman" w:hAnsi="Times New Roman"/>
          <w:sz w:val="28"/>
          <w:szCs w:val="28"/>
        </w:rPr>
        <w:t xml:space="preserve">управл</w:t>
      </w:r>
      <w:r>
        <w:rPr>
          <w:rStyle w:val="870"/>
          <w:rFonts w:ascii="Times New Roman" w:hAnsi="Times New Roman"/>
          <w:sz w:val="28"/>
          <w:szCs w:val="28"/>
        </w:rPr>
        <w:t xml:space="preserve">ения </w:t>
      </w:r>
      <w:r>
        <w:rPr>
          <w:rStyle w:val="870"/>
          <w:rFonts w:ascii="Times New Roman" w:hAnsi="Times New Roman"/>
          <w:sz w:val="28"/>
          <w:szCs w:val="28"/>
        </w:rPr>
        <w:t xml:space="preserve">многоквартирным домом</w:t>
      </w:r>
      <w:r>
        <w:rPr>
          <w:rStyle w:val="870"/>
          <w:rFonts w:ascii="Times New Roman" w:hAnsi="Times New Roman"/>
          <w:sz w:val="28"/>
          <w:szCs w:val="28"/>
        </w:rPr>
        <w:t xml:space="preserve">, в </w:t>
      </w:r>
      <w:r>
        <w:rPr>
          <w:rStyle w:val="870"/>
          <w:rFonts w:ascii="Times New Roman" w:hAnsi="Times New Roman"/>
          <w:sz w:val="28"/>
          <w:szCs w:val="28"/>
        </w:rPr>
        <w:t xml:space="preserve">отношении которого собственниками помещений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в многоквартирном доме не выбран способ управления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таким домом или выбранный способ управления</w:t>
      </w:r>
      <w:r>
        <w:rPr>
          <w:rStyle w:val="870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не </w:t>
      </w:r>
      <w:r>
        <w:rPr>
          <w:rStyle w:val="870"/>
          <w:rFonts w:ascii="Times New Roman" w:hAnsi="Times New Roman"/>
          <w:sz w:val="28"/>
          <w:szCs w:val="28"/>
        </w:rPr>
        <w:t xml:space="preserve">реализован, не определена управляющая организация</w:t>
      </w:r>
      <w:r>
        <w:rPr>
          <w:rStyle w:val="870"/>
          <w:rFonts w:ascii="Times New Roman" w:hAnsi="Times New Roman"/>
          <w:sz w:val="28"/>
          <w:szCs w:val="28"/>
        </w:rPr>
        <w:t xml:space="preserve">, на территории </w:t>
      </w:r>
      <w:r>
        <w:rPr>
          <w:rStyle w:val="871"/>
          <w:rFonts w:ascii="Times New Roman" w:hAnsi="Times New Roman"/>
          <w:sz w:val="28"/>
          <w:szCs w:val="28"/>
        </w:rPr>
        <w:t xml:space="preserve"> </w:t>
      </w:r>
      <w:r>
        <w:rPr>
          <w:rStyle w:val="870"/>
          <w:rFonts w:ascii="Times New Roman" w:hAnsi="Times New Roman"/>
          <w:sz w:val="28"/>
          <w:szCs w:val="28"/>
        </w:rPr>
        <w:t xml:space="preserve">Белгородского муниципального округа Белгородской области </w:t>
      </w:r>
      <w:r>
        <w:rPr>
          <w:rStyle w:val="870"/>
          <w:rFonts w:ascii="Times New Roman" w:hAnsi="Times New Roman"/>
          <w:sz w:val="28"/>
          <w:szCs w:val="28"/>
        </w:rPr>
      </w:r>
      <w:r/>
    </w:p>
    <w:p>
      <w:pPr>
        <w:jc w:val="center"/>
        <w:rPr>
          <w:rStyle w:val="870"/>
          <w:rFonts w:ascii="Times New Roman" w:hAnsi="Times New Roman"/>
          <w:sz w:val="28"/>
          <w:szCs w:val="28"/>
        </w:rPr>
      </w:pPr>
      <w:r>
        <w:rPr>
          <w:rStyle w:val="870"/>
          <w:rFonts w:ascii="Times New Roman" w:hAnsi="Times New Roman"/>
          <w:sz w:val="28"/>
          <w:szCs w:val="28"/>
        </w:rPr>
      </w:r>
      <w:r>
        <w:rPr>
          <w:rStyle w:val="870"/>
          <w:rFonts w:ascii="Times New Roman" w:hAnsi="Times New Roman"/>
          <w:sz w:val="28"/>
          <w:szCs w:val="28"/>
        </w:rPr>
      </w:r>
      <w:r/>
    </w:p>
    <w:tbl>
      <w:tblPr>
        <w:tblW w:w="9887" w:type="dxa"/>
        <w:tblInd w:w="-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"/>
        <w:gridCol w:w="2164"/>
        <w:gridCol w:w="1807"/>
        <w:gridCol w:w="2517"/>
        <w:gridCol w:w="1299"/>
        <w:gridCol w:w="1684"/>
      </w:tblGrid>
      <w:tr>
        <w:trPr/>
        <w:tc>
          <w:tcPr>
            <w:tcW w:w="41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№ пп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16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Наименование организации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ИНН/ОГРН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Адрес, телефон,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 xml:space="preserve">e-mail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Номер лицензии, срок действия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Дата составления протокола рассмотрения заявок на участие в конкурсе, заявления о включении в перечень</w:t>
            </w:r>
            <w:r>
              <w:rPr>
                <w:sz w:val="23"/>
                <w:szCs w:val="23"/>
              </w:rPr>
            </w:r>
            <w:r/>
          </w:p>
        </w:tc>
      </w:tr>
      <w:tr>
        <w:trPr/>
        <w:tc>
          <w:tcPr>
            <w:tcW w:w="41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16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 «Оникс-Сервис»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3123356411/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1143123020732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Белгородская область, Белгородский район, п. Дубовое,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мкр «Пригородный»</w:t>
            </w:r>
            <w:r>
              <w:rPr>
                <w:sz w:val="23"/>
                <w:szCs w:val="23"/>
              </w:rPr>
              <w:t xml:space="preserve">, ул. Благодатная, д. </w:t>
            </w:r>
            <w:r>
              <w:rPr>
                <w:sz w:val="23"/>
                <w:szCs w:val="23"/>
              </w:rPr>
              <w:t xml:space="preserve">257, оф. 1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(4722) 770-221 </w:t>
            </w:r>
            <w:r>
              <w:rPr>
                <w:sz w:val="23"/>
                <w:szCs w:val="23"/>
              </w:rPr>
              <w:fldChar w:fldCharType="begin"/>
            </w:r>
            <w:r>
              <w:rPr>
                <w:sz w:val="23"/>
                <w:szCs w:val="23"/>
              </w:rPr>
              <w:instrText xml:space="preserve"> HYPERLINK "mailto:onikscervis@mail.ru" </w:instrText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rStyle w:val="872"/>
                <w:sz w:val="23"/>
                <w:szCs w:val="23"/>
                <w:u w:val="none"/>
              </w:rPr>
              <w:t xml:space="preserve">onikscervis@mail.ru</w:t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031000</w:t>
            </w:r>
            <w:r>
              <w:rPr>
                <w:sz w:val="23"/>
                <w:szCs w:val="23"/>
              </w:rPr>
              <w:t xml:space="preserve">238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2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.0</w:t>
            </w: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.20</w:t>
            </w:r>
            <w:r>
              <w:rPr>
                <w:sz w:val="23"/>
                <w:szCs w:val="23"/>
              </w:rPr>
              <w:t xml:space="preserve">22 до 24.03.2027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03.10.2019</w:t>
            </w:r>
            <w:r>
              <w:rPr>
                <w:sz w:val="23"/>
                <w:szCs w:val="23"/>
              </w:rPr>
            </w:r>
            <w:r/>
          </w:p>
        </w:tc>
      </w:tr>
      <w:tr>
        <w:trPr/>
        <w:tc>
          <w:tcPr>
            <w:tcW w:w="41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16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 «</w:t>
            </w:r>
            <w:r>
              <w:rPr>
                <w:sz w:val="23"/>
                <w:szCs w:val="23"/>
              </w:rPr>
              <w:t xml:space="preserve">Управляю</w:t>
            </w:r>
            <w:r>
              <w:rPr>
                <w:sz w:val="23"/>
                <w:szCs w:val="23"/>
              </w:rPr>
              <w:t xml:space="preserve">щая </w:t>
            </w:r>
            <w:r>
              <w:rPr>
                <w:sz w:val="23"/>
                <w:szCs w:val="23"/>
              </w:rPr>
              <w:t xml:space="preserve">к</w:t>
            </w:r>
            <w:r>
              <w:rPr>
                <w:sz w:val="23"/>
                <w:szCs w:val="23"/>
              </w:rPr>
              <w:t xml:space="preserve">омпания </w:t>
            </w:r>
            <w:r>
              <w:rPr>
                <w:sz w:val="23"/>
                <w:szCs w:val="23"/>
              </w:rPr>
              <w:t xml:space="preserve">ж</w:t>
            </w:r>
            <w:r>
              <w:rPr>
                <w:sz w:val="23"/>
                <w:szCs w:val="23"/>
              </w:rPr>
              <w:t xml:space="preserve">илищного фонда п. </w:t>
            </w:r>
            <w:r>
              <w:rPr>
                <w:sz w:val="23"/>
                <w:szCs w:val="23"/>
              </w:rPr>
              <w:t xml:space="preserve">Майский»</w:t>
              <w:br/>
              <w:t xml:space="preserve"> (ООО «УКЖФ п. Майский»)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3102021100/ 1063130003727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Белгородская область, Белгородский район, п. Майский,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Кирова, д. 14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(4722) </w:t>
            </w:r>
            <w:r>
              <w:rPr>
                <w:sz w:val="23"/>
                <w:szCs w:val="23"/>
              </w:rPr>
              <w:t xml:space="preserve">38-10-13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ukgfmay@mail.ru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031000087 от 27.04.2015 до 11.01.2028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13.05.2020</w:t>
            </w:r>
            <w:r>
              <w:rPr>
                <w:sz w:val="23"/>
                <w:szCs w:val="23"/>
              </w:rPr>
            </w:r>
            <w:r/>
          </w:p>
        </w:tc>
      </w:tr>
      <w:tr>
        <w:trPr/>
        <w:tc>
          <w:tcPr>
            <w:tcW w:w="41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/>
          </w:p>
        </w:tc>
        <w:tc>
          <w:tcPr>
            <w:tcW w:w="216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«Управляющая компания п. Октябрьский</w:t>
            </w:r>
            <w:r>
              <w:rPr>
                <w:sz w:val="23"/>
                <w:szCs w:val="23"/>
              </w:rPr>
              <w:t xml:space="preserve">»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3102209127</w:t>
            </w:r>
            <w:r>
              <w:rPr>
                <w:sz w:val="23"/>
                <w:szCs w:val="23"/>
              </w:rPr>
              <w:t xml:space="preserve">/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1123130001851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Белгородская обл</w:t>
            </w:r>
            <w:r>
              <w:rPr>
                <w:sz w:val="23"/>
                <w:szCs w:val="23"/>
              </w:rPr>
              <w:t xml:space="preserve">асть</w:t>
            </w:r>
            <w:r>
              <w:rPr>
                <w:sz w:val="23"/>
                <w:szCs w:val="23"/>
              </w:rPr>
              <w:t xml:space="preserve">, Белгородский</w:t>
            </w:r>
            <w:r>
              <w:rPr>
                <w:sz w:val="23"/>
                <w:szCs w:val="23"/>
              </w:rPr>
              <w:t xml:space="preserve"> район, пгт. Октябрьский, ул. </w:t>
            </w:r>
            <w:r>
              <w:rPr>
                <w:sz w:val="23"/>
                <w:szCs w:val="23"/>
              </w:rPr>
              <w:t xml:space="preserve">Коммунистическая, д. 1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(4722) </w:t>
            </w:r>
            <w:r>
              <w:rPr>
                <w:sz w:val="23"/>
                <w:szCs w:val="23"/>
              </w:rPr>
              <w:t xml:space="preserve">38-10-13</w:t>
            </w:r>
            <w:r/>
          </w:p>
          <w:p>
            <w:pPr>
              <w:pStyle w:val="854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</w:r>
            <w:hyperlink r:id="rId12" w:tooltip="http://ukgfmay@mail.ru" w:history="1">
              <w:r>
                <w:rPr>
                  <w:rStyle w:val="872"/>
                  <w:sz w:val="23"/>
                  <w:szCs w:val="23"/>
                </w:rPr>
                <w:t xml:space="preserve">kompaniagf@mail.ru</w:t>
              </w:r>
              <w:r>
                <w:rPr>
                  <w:rStyle w:val="872"/>
                  <w:sz w:val="23"/>
                  <w:szCs w:val="23"/>
                </w:rPr>
              </w:r>
            </w:hyperlink>
            <w:r>
              <w:rPr>
                <w:sz w:val="23"/>
                <w:szCs w:val="23"/>
                <w:highlight w:val="none"/>
              </w:rPr>
            </w:r>
            <w:r/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031000088 от 27.04.2015 до 11.01.2028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02.09.2020</w:t>
            </w:r>
            <w:r>
              <w:rPr>
                <w:sz w:val="23"/>
                <w:szCs w:val="23"/>
              </w:rPr>
            </w:r>
            <w:r/>
          </w:p>
        </w:tc>
      </w:tr>
      <w:tr>
        <w:trPr/>
        <w:tc>
          <w:tcPr>
            <w:tcW w:w="41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/>
          </w:p>
        </w:tc>
        <w:tc>
          <w:tcPr>
            <w:tcW w:w="216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«Управляющая компания «Благострой-С»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3123108610/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1043107022200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Белгородская обл</w:t>
            </w:r>
            <w:r>
              <w:rPr>
                <w:sz w:val="23"/>
                <w:szCs w:val="23"/>
              </w:rPr>
              <w:t xml:space="preserve">асть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г. Белгород,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бульвар Юности</w:t>
            </w:r>
            <w:r>
              <w:rPr>
                <w:sz w:val="23"/>
                <w:szCs w:val="23"/>
              </w:rPr>
              <w:t xml:space="preserve">, д. </w:t>
            </w:r>
            <w:r>
              <w:rPr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(4722) 25-37-50</w:t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blagostroy-s</w:t>
            </w:r>
            <w:r>
              <w:rPr>
                <w:sz w:val="23"/>
                <w:szCs w:val="23"/>
              </w:rPr>
              <w:t xml:space="preserve">@mail.ru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031000038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13.04.2015 до 11.01.2028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17.10.2022</w:t>
            </w:r>
            <w:r>
              <w:rPr>
                <w:sz w:val="23"/>
                <w:szCs w:val="23"/>
              </w:rPr>
            </w:r>
            <w:r/>
          </w:p>
        </w:tc>
      </w:tr>
      <w:tr>
        <w:trPr>
          <w:trHeight w:val="1214"/>
        </w:trPr>
        <w:tc>
          <w:tcPr>
            <w:tcW w:w="41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/>
          </w:p>
        </w:tc>
        <w:tc>
          <w:tcPr>
            <w:tcW w:w="216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«УК ПСК ГЛАВБЕЛСТРОЙ»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3100029471/ 1243100001870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Белгородская обл</w:t>
            </w:r>
            <w:r>
              <w:rPr>
                <w:sz w:val="23"/>
                <w:szCs w:val="23"/>
              </w:rPr>
              <w:t xml:space="preserve">асть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г. Белгород,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Корочанская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д. </w:t>
            </w:r>
            <w:r>
              <w:rPr>
                <w:sz w:val="23"/>
                <w:szCs w:val="23"/>
              </w:rPr>
              <w:t xml:space="preserve">73, помещ. 11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  <w:t xml:space="preserve">8-967-150-30-50</w:t>
            </w:r>
            <w:r>
              <w:rPr>
                <w:sz w:val="23"/>
                <w:szCs w:val="23"/>
                <w:highlight w:val="none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val="en-US"/>
              </w:rPr>
              <w:t xml:space="preserve">Info-psk31</w:t>
            </w:r>
            <w:r>
              <w:rPr>
                <w:sz w:val="23"/>
                <w:szCs w:val="23"/>
              </w:rPr>
              <w:t xml:space="preserve">@yandex.ru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031000</w:t>
            </w:r>
            <w:r>
              <w:rPr>
                <w:sz w:val="23"/>
                <w:szCs w:val="23"/>
              </w:rPr>
              <w:t xml:space="preserve">265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19.04</w:t>
            </w:r>
            <w:r>
              <w:rPr>
                <w:sz w:val="23"/>
                <w:szCs w:val="23"/>
              </w:rPr>
              <w:t xml:space="preserve">.20</w:t>
            </w:r>
            <w:r>
              <w:rPr>
                <w:sz w:val="23"/>
                <w:szCs w:val="23"/>
              </w:rPr>
              <w:t xml:space="preserve">24 до 19.04.2029</w:t>
            </w:r>
            <w:r>
              <w:rPr>
                <w:sz w:val="23"/>
                <w:szCs w:val="23"/>
                <w:lang w:val="en-US"/>
              </w:rPr>
            </w:r>
            <w:r/>
          </w:p>
        </w:tc>
        <w:tc>
          <w:tcPr>
            <w:tcW w:w="168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11.07.2024</w:t>
            </w:r>
            <w:r>
              <w:rPr>
                <w:sz w:val="23"/>
                <w:szCs w:val="23"/>
              </w:rPr>
            </w:r>
            <w:r/>
          </w:p>
        </w:tc>
      </w:tr>
      <w:tr>
        <w:trPr>
          <w:trHeight w:val="1214"/>
        </w:trPr>
        <w:tc>
          <w:tcPr>
            <w:tcW w:w="41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16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t xml:space="preserve">ООО  «</w:t>
            </w:r>
            <w:r>
              <w:rPr>
                <w:sz w:val="23"/>
                <w:szCs w:val="23"/>
              </w:rPr>
              <w:t xml:space="preserve">Управляю</w:t>
            </w:r>
            <w:r>
              <w:rPr>
                <w:sz w:val="23"/>
                <w:szCs w:val="23"/>
              </w:rPr>
              <w:t xml:space="preserve">щая </w:t>
            </w:r>
            <w:r>
              <w:rPr>
                <w:sz w:val="23"/>
                <w:szCs w:val="23"/>
              </w:rPr>
              <w:t xml:space="preserve">Компания </w:t>
            </w:r>
            <w:r>
              <w:rPr>
                <w:sz w:val="23"/>
                <w:szCs w:val="23"/>
              </w:rPr>
              <w:t xml:space="preserve">ж</w:t>
            </w:r>
            <w:r>
              <w:rPr>
                <w:sz w:val="23"/>
                <w:szCs w:val="23"/>
              </w:rPr>
              <w:t xml:space="preserve">илищным фондом»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09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3102020629/ 1053100527314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25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Белгородская обл</w:t>
            </w:r>
            <w:r>
              <w:rPr>
                <w:sz w:val="23"/>
                <w:szCs w:val="23"/>
              </w:rPr>
              <w:t xml:space="preserve">асть</w:t>
            </w:r>
            <w:r>
              <w:rPr>
                <w:sz w:val="23"/>
                <w:szCs w:val="23"/>
              </w:rPr>
              <w:t xml:space="preserve">, Белгородский</w:t>
            </w:r>
            <w:r>
              <w:rPr>
                <w:sz w:val="23"/>
                <w:szCs w:val="23"/>
              </w:rPr>
              <w:t xml:space="preserve"> район, пгт. Разумное, ул. </w:t>
            </w:r>
            <w:r>
              <w:rPr>
                <w:sz w:val="23"/>
                <w:szCs w:val="23"/>
              </w:rPr>
              <w:t xml:space="preserve">Бельгина, д. 5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  <w:t xml:space="preserve">(4722) 59-56-41</w:t>
            </w:r>
            <w:r>
              <w:rPr>
                <w:sz w:val="23"/>
                <w:szCs w:val="23"/>
                <w:highlight w:val="none"/>
              </w:rPr>
            </w:r>
            <w:r/>
          </w:p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t xml:space="preserve">uk.razumnoe.plan@mail.ru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  <w:highlight w:val="white"/>
              </w:rPr>
              <w:t xml:space="preserve">031000064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от 20.04.2015</w:t>
            </w:r>
            <w:r>
              <w:rPr>
                <w:sz w:val="23"/>
                <w:szCs w:val="23"/>
                <w:highlight w:val="none"/>
              </w:rPr>
            </w:r>
            <w:r/>
          </w:p>
          <w:p>
            <w:pPr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до </w:t>
            </w:r>
            <w:r>
              <w:rPr>
                <w:sz w:val="23"/>
                <w:szCs w:val="23"/>
                <w:highlight w:val="none"/>
              </w:rPr>
            </w:r>
            <w:r/>
          </w:p>
          <w:p>
            <w:pPr>
              <w:jc w:val="center"/>
              <w:rPr>
                <w:sz w:val="23"/>
                <w:szCs w:val="23"/>
                <w:highlight w:val="none"/>
                <w14:ligatures w14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  <w:t xml:space="preserve">01.06.2028</w:t>
            </w:r>
            <w:r>
              <w:rPr>
                <w:sz w:val="23"/>
                <w:szCs w:val="23"/>
                <w:highlight w:val="none"/>
              </w:rPr>
            </w:r>
            <w:r/>
          </w:p>
        </w:tc>
        <w:tc>
          <w:tcPr>
            <w:tcW w:w="168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03.02.2026</w:t>
            </w:r>
            <w:r>
              <w:rPr>
                <w:sz w:val="23"/>
                <w:szCs w:val="23"/>
              </w:rPr>
            </w:r>
            <w:r/>
          </w:p>
        </w:tc>
      </w:tr>
    </w:tbl>
    <w:p>
      <w:r/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Courier New">
    <w:panose1 w:val="02070309020205020404"/>
  </w:font>
  <w:font w:name="Tinos">
    <w:panose1 w:val="02020603050405020304"/>
  </w:font>
  <w:font w:name="TimesNewRomanPSMT">
    <w:panose1 w:val="02000603000000000000"/>
  </w:font>
  <w:font w:name="Times New Roman">
    <w:panose1 w:val="02020603050405020304"/>
  </w:font>
  <w:font w:name="TimesNewRomanPS-BoldMT">
    <w:panose1 w:val="02000603000000000000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pStyle w:val="854"/>
        <w:ind w:left="1287" w:hanging="360"/>
        <w:tabs>
          <w:tab w:val="num" w:pos="1287" w:leader="none"/>
        </w:tabs>
      </w:pPr>
      <w:rPr>
        <w:rFonts w:ascii="Courier New" w:hAnsi="Courier New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854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54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54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54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54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54"/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jc w:val="both"/>
      <w:keepNext/>
      <w:spacing w:line="360" w:lineRule="auto"/>
      <w:outlineLvl w:val="0"/>
    </w:pPr>
    <w:rPr>
      <w:sz w:val="28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ConsPlusTitle"/>
    <w:next w:val="859"/>
    <w:link w:val="854"/>
    <w:rPr>
      <w:b/>
      <w:bCs/>
      <w:sz w:val="32"/>
      <w:szCs w:val="32"/>
      <w:lang w:val="ru-RU" w:eastAsia="ru-RU" w:bidi="ar-SA"/>
    </w:rPr>
  </w:style>
  <w:style w:type="paragraph" w:styleId="860">
    <w:name w:val="Верхний колонтитул"/>
    <w:basedOn w:val="854"/>
    <w:next w:val="860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sz w:val="24"/>
      <w:szCs w:val="24"/>
    </w:rPr>
  </w:style>
  <w:style w:type="paragraph" w:styleId="862">
    <w:name w:val="Нижний колонтитул"/>
    <w:basedOn w:val="854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sz w:val="24"/>
      <w:szCs w:val="24"/>
    </w:rPr>
  </w:style>
  <w:style w:type="paragraph" w:styleId="864">
    <w:name w:val="Текст выноски"/>
    <w:basedOn w:val="854"/>
    <w:next w:val="864"/>
    <w:link w:val="865"/>
    <w:uiPriority w:val="99"/>
    <w:semiHidden/>
    <w:unhideWhenUsed/>
    <w:rPr>
      <w:rFonts w:ascii="Tahoma" w:hAnsi="Tahoma" w:cs="Tahoma"/>
      <w:sz w:val="16"/>
      <w:szCs w:val="16"/>
    </w:rPr>
  </w:style>
  <w:style w:type="character" w:styleId="865">
    <w:name w:val="Текст выноски Знак"/>
    <w:next w:val="865"/>
    <w:link w:val="864"/>
    <w:uiPriority w:val="99"/>
    <w:semiHidden/>
    <w:rPr>
      <w:rFonts w:ascii="Tahoma" w:hAnsi="Tahoma" w:cs="Tahoma"/>
      <w:sz w:val="16"/>
      <w:szCs w:val="16"/>
    </w:rPr>
  </w:style>
  <w:style w:type="paragraph" w:styleId="866">
    <w:name w:val="Название"/>
    <w:basedOn w:val="854"/>
    <w:next w:val="866"/>
    <w:link w:val="867"/>
    <w:qFormat/>
    <w:pPr>
      <w:jc w:val="center"/>
    </w:pPr>
    <w:rPr>
      <w:b/>
      <w:sz w:val="26"/>
      <w:szCs w:val="20"/>
      <w:lang w:val="en-US" w:eastAsia="en-US"/>
    </w:rPr>
  </w:style>
  <w:style w:type="character" w:styleId="867">
    <w:name w:val="Название Знак"/>
    <w:next w:val="867"/>
    <w:link w:val="866"/>
    <w:rPr>
      <w:b/>
      <w:sz w:val="26"/>
      <w:lang w:val="en-US" w:eastAsia="en-US"/>
    </w:rPr>
  </w:style>
  <w:style w:type="paragraph" w:styleId="868">
    <w:name w:val="Основной текст"/>
    <w:basedOn w:val="854"/>
    <w:next w:val="868"/>
    <w:link w:val="869"/>
    <w:uiPriority w:val="99"/>
    <w:semiHidden/>
    <w:unhideWhenUsed/>
    <w:pPr>
      <w:spacing w:after="120"/>
    </w:pPr>
  </w:style>
  <w:style w:type="character" w:styleId="869">
    <w:name w:val="Основной текст Знак"/>
    <w:next w:val="869"/>
    <w:link w:val="868"/>
    <w:uiPriority w:val="99"/>
    <w:semiHidden/>
    <w:rPr>
      <w:sz w:val="24"/>
      <w:szCs w:val="24"/>
    </w:rPr>
  </w:style>
  <w:style w:type="character" w:styleId="870">
    <w:name w:val="fontstyle01"/>
    <w:next w:val="870"/>
    <w:link w:val="854"/>
    <w:rPr>
      <w:rFonts w:ascii="TimesNewRomanPS-BoldMT" w:hAnsi="TimesNewRomanPS-BoldMT"/>
      <w:b/>
      <w:bCs/>
      <w:color w:val="000000"/>
      <w:sz w:val="24"/>
      <w:szCs w:val="24"/>
    </w:rPr>
  </w:style>
  <w:style w:type="character" w:styleId="871">
    <w:name w:val="fontstyle21"/>
    <w:next w:val="871"/>
    <w:link w:val="854"/>
    <w:rPr>
      <w:rFonts w:ascii="TimesNewRomanPSMT" w:hAnsi="TimesNewRomanPSMT"/>
      <w:color w:val="000000"/>
      <w:sz w:val="24"/>
      <w:szCs w:val="24"/>
    </w:rPr>
  </w:style>
  <w:style w:type="character" w:styleId="872">
    <w:name w:val="Гиперссылка"/>
    <w:next w:val="872"/>
    <w:link w:val="854"/>
    <w:uiPriority w:val="99"/>
    <w:rPr>
      <w:color w:val="0000ff"/>
      <w:u w:val="single"/>
    </w:rPr>
  </w:style>
  <w:style w:type="paragraph" w:styleId="873">
    <w:name w:val="Default"/>
    <w:next w:val="873"/>
    <w:link w:val="854"/>
    <w:rPr>
      <w:color w:val="000000"/>
      <w:sz w:val="24"/>
      <w:szCs w:val="24"/>
      <w:lang w:val="ru-RU" w:eastAsia="ru-RU" w:bidi="ar-SA"/>
    </w:rPr>
  </w:style>
  <w:style w:type="table" w:styleId="874">
    <w:name w:val="Сетка таблицы"/>
    <w:basedOn w:val="857"/>
    <w:next w:val="874"/>
    <w:link w:val="854"/>
    <w:uiPriority w:val="59"/>
    <w:tblPr/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Основной текст2"/>
    <w:pPr>
      <w:contextualSpacing w:val="0"/>
      <w:ind w:left="0" w:right="0" w:firstLine="0"/>
      <w:jc w:val="both"/>
      <w:keepLines w:val="0"/>
      <w:keepNext w:val="0"/>
      <w:pageBreakBefore w:val="0"/>
      <w:spacing w:before="420" w:beforeAutospacing="0" w:after="102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://ukgfmay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free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revision>49</cp:revision>
  <dcterms:created xsi:type="dcterms:W3CDTF">2020-08-07T07:20:00Z</dcterms:created>
  <dcterms:modified xsi:type="dcterms:W3CDTF">2026-03-24T14:20:43Z</dcterms:modified>
  <cp:version>983040</cp:version>
</cp:coreProperties>
</file>