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F48" w:rsidRPr="001F6CB1" w:rsidRDefault="005032B9">
      <w:pPr>
        <w:pStyle w:val="1"/>
        <w:framePr w:w="8698" w:h="10463" w:hRule="exact" w:wrap="around" w:vAnchor="page" w:hAnchor="page" w:x="1605" w:y="3454"/>
        <w:shd w:val="clear" w:color="auto" w:fill="auto"/>
        <w:spacing w:after="178" w:line="240" w:lineRule="exact"/>
        <w:ind w:right="300"/>
        <w:rPr>
          <w:b/>
        </w:rPr>
      </w:pPr>
      <w:r w:rsidRPr="001F6CB1">
        <w:rPr>
          <w:b/>
        </w:rPr>
        <w:t>СООБЩЕНИЕ</w:t>
      </w:r>
    </w:p>
    <w:p w:rsidR="00923F48" w:rsidRDefault="005032B9">
      <w:pPr>
        <w:pStyle w:val="1"/>
        <w:framePr w:w="8698" w:h="10463" w:hRule="exact" w:wrap="around" w:vAnchor="page" w:hAnchor="page" w:x="1605" w:y="3454"/>
        <w:shd w:val="clear" w:color="auto" w:fill="auto"/>
        <w:spacing w:after="0" w:line="326" w:lineRule="exact"/>
        <w:ind w:left="40" w:right="60" w:firstLine="660"/>
        <w:jc w:val="both"/>
      </w:pPr>
      <w:r w:rsidRPr="001F6CB1">
        <w:rPr>
          <w:b/>
        </w:rPr>
        <w:t>Наименование проектной документации намечаемой деятельности</w:t>
      </w:r>
      <w:r w:rsidR="001F6CB1" w:rsidRPr="001F6CB1">
        <w:rPr>
          <w:b/>
        </w:rPr>
        <w:t>:</w:t>
      </w:r>
      <w:r>
        <w:t xml:space="preserve"> проект лимита и квот добычи диких животных (косуля европейская, олень благородный) в сезоне охоты 2020-2021 годов.</w:t>
      </w:r>
    </w:p>
    <w:p w:rsidR="00923F48" w:rsidRDefault="005032B9">
      <w:pPr>
        <w:pStyle w:val="1"/>
        <w:framePr w:w="8698" w:h="10463" w:hRule="exact" w:wrap="around" w:vAnchor="page" w:hAnchor="page" w:x="1605" w:y="3454"/>
        <w:shd w:val="clear" w:color="auto" w:fill="auto"/>
        <w:spacing w:after="60" w:line="331" w:lineRule="exact"/>
        <w:ind w:left="40" w:right="60" w:firstLine="660"/>
        <w:jc w:val="both"/>
      </w:pPr>
      <w:r w:rsidRPr="001F6CB1">
        <w:rPr>
          <w:b/>
        </w:rPr>
        <w:t>Цель намечаемой деятельности:</w:t>
      </w:r>
      <w:r>
        <w:t xml:space="preserve"> проведение любительской и спортивной </w:t>
      </w:r>
      <w:r>
        <w:t>охоты.</w:t>
      </w:r>
    </w:p>
    <w:p w:rsidR="00923F48" w:rsidRDefault="005032B9">
      <w:pPr>
        <w:pStyle w:val="1"/>
        <w:framePr w:w="8698" w:h="10463" w:hRule="exact" w:wrap="around" w:vAnchor="page" w:hAnchor="page" w:x="1605" w:y="3454"/>
        <w:shd w:val="clear" w:color="auto" w:fill="auto"/>
        <w:spacing w:after="52" w:line="331" w:lineRule="exact"/>
        <w:ind w:left="40" w:right="60" w:firstLine="660"/>
        <w:jc w:val="both"/>
      </w:pPr>
      <w:r w:rsidRPr="001F6CB1">
        <w:rPr>
          <w:b/>
        </w:rPr>
        <w:t>Месторасположение намечаемой деятельности:</w:t>
      </w:r>
      <w:r>
        <w:t xml:space="preserve"> охотничьи угодья Белгородской области.</w:t>
      </w:r>
    </w:p>
    <w:p w:rsidR="00923F48" w:rsidRDefault="005032B9" w:rsidP="001F6CB1">
      <w:pPr>
        <w:pStyle w:val="1"/>
        <w:framePr w:w="8698" w:h="10463" w:hRule="exact" w:wrap="around" w:vAnchor="page" w:hAnchor="page" w:x="1605" w:y="3454"/>
        <w:shd w:val="clear" w:color="auto" w:fill="auto"/>
        <w:tabs>
          <w:tab w:val="left" w:pos="7228"/>
        </w:tabs>
        <w:spacing w:after="0" w:line="341" w:lineRule="exact"/>
        <w:ind w:left="40" w:firstLine="660"/>
        <w:jc w:val="both"/>
      </w:pPr>
      <w:r w:rsidRPr="001F6CB1">
        <w:rPr>
          <w:b/>
        </w:rPr>
        <w:t>Наименование заказч</w:t>
      </w:r>
      <w:bookmarkStart w:id="0" w:name="_GoBack"/>
      <w:bookmarkEnd w:id="0"/>
      <w:r w:rsidRPr="001F6CB1">
        <w:rPr>
          <w:b/>
        </w:rPr>
        <w:t>ика деятельности:</w:t>
      </w:r>
      <w:r w:rsidR="001F6CB1">
        <w:t xml:space="preserve"> </w:t>
      </w:r>
      <w:r>
        <w:t>управление</w:t>
      </w:r>
      <w:r w:rsidR="001F6CB1">
        <w:t xml:space="preserve"> </w:t>
      </w:r>
      <w:r>
        <w:t>экологического и охотничьего надзора Белгородской области.</w:t>
      </w:r>
    </w:p>
    <w:p w:rsidR="001F6CB1" w:rsidRDefault="001F6CB1">
      <w:pPr>
        <w:pStyle w:val="1"/>
        <w:framePr w:w="8698" w:h="10463" w:hRule="exact" w:wrap="around" w:vAnchor="page" w:hAnchor="page" w:x="1605" w:y="3454"/>
        <w:shd w:val="clear" w:color="auto" w:fill="auto"/>
        <w:spacing w:after="60" w:line="341" w:lineRule="exact"/>
        <w:ind w:left="40" w:right="60" w:firstLine="660"/>
        <w:jc w:val="both"/>
      </w:pPr>
      <w:r>
        <w:rPr>
          <w:b/>
        </w:rPr>
        <w:t>Адрес заказчика деятельности:</w:t>
      </w:r>
      <w:r w:rsidR="005032B9">
        <w:t xml:space="preserve"> 308023, Россия, Белгородская область, город Белгород, ул. Студенческая, 1е. </w:t>
      </w:r>
    </w:p>
    <w:p w:rsidR="00923F48" w:rsidRDefault="005032B9" w:rsidP="001F6CB1">
      <w:pPr>
        <w:pStyle w:val="1"/>
        <w:framePr w:w="8698" w:h="10463" w:hRule="exact" w:wrap="around" w:vAnchor="page" w:hAnchor="page" w:x="1605" w:y="3454"/>
        <w:shd w:val="clear" w:color="auto" w:fill="auto"/>
        <w:spacing w:after="60" w:line="341" w:lineRule="exact"/>
        <w:ind w:right="60"/>
        <w:jc w:val="both"/>
      </w:pPr>
      <w:r>
        <w:rPr>
          <w:lang w:val="en-US" w:eastAsia="en-US" w:bidi="en-US"/>
        </w:rPr>
        <w:t>E</w:t>
      </w:r>
      <w:r w:rsidRPr="001F6CB1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1F6CB1">
        <w:rPr>
          <w:lang w:eastAsia="en-US" w:bidi="en-US"/>
        </w:rPr>
        <w:t xml:space="preserve">: </w:t>
      </w:r>
      <w:hyperlink r:id="rId6" w:history="1">
        <w:r>
          <w:rPr>
            <w:rStyle w:val="a3"/>
            <w:lang w:val="en-US" w:eastAsia="en-US" w:bidi="en-US"/>
          </w:rPr>
          <w:t>pnemnaya</w:t>
        </w:r>
        <w:r w:rsidRPr="001F6CB1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econadzor</w:t>
        </w:r>
        <w:r w:rsidRPr="001F6CB1">
          <w:rPr>
            <w:rStyle w:val="a3"/>
            <w:lang w:eastAsia="en-US" w:bidi="en-US"/>
          </w:rPr>
          <w:t>31.</w:t>
        </w:r>
        <w:r>
          <w:rPr>
            <w:rStyle w:val="a3"/>
            <w:lang w:val="en-US" w:eastAsia="en-US" w:bidi="en-US"/>
          </w:rPr>
          <w:t>ru</w:t>
        </w:r>
      </w:hyperlink>
    </w:p>
    <w:p w:rsidR="00923F48" w:rsidRDefault="005032B9">
      <w:pPr>
        <w:pStyle w:val="1"/>
        <w:framePr w:w="8698" w:h="10463" w:hRule="exact" w:wrap="around" w:vAnchor="page" w:hAnchor="page" w:x="1605" w:y="3454"/>
        <w:shd w:val="clear" w:color="auto" w:fill="auto"/>
        <w:spacing w:after="141" w:line="341" w:lineRule="exact"/>
        <w:ind w:left="40" w:right="60" w:firstLine="660"/>
        <w:jc w:val="both"/>
      </w:pPr>
      <w:r w:rsidRPr="001F6CB1">
        <w:rPr>
          <w:b/>
        </w:rPr>
        <w:t>Органы, ответственные за организацию общественного обсуждения:</w:t>
      </w:r>
      <w:r>
        <w:t xml:space="preserve"> администра</w:t>
      </w:r>
      <w:r>
        <w:t>ции муниципальных районов и городских округов Белгородской области.</w:t>
      </w:r>
    </w:p>
    <w:p w:rsidR="00923F48" w:rsidRDefault="001F6CB1">
      <w:pPr>
        <w:pStyle w:val="1"/>
        <w:framePr w:w="8698" w:h="10463" w:hRule="exact" w:wrap="around" w:vAnchor="page" w:hAnchor="page" w:x="1605" w:y="3454"/>
        <w:shd w:val="clear" w:color="auto" w:fill="auto"/>
        <w:spacing w:after="64" w:line="240" w:lineRule="exact"/>
        <w:ind w:left="40" w:firstLine="660"/>
        <w:jc w:val="both"/>
      </w:pPr>
      <w:r w:rsidRPr="001F6CB1">
        <w:rPr>
          <w:b/>
        </w:rPr>
        <w:t>Форма общественного обсуждения:</w:t>
      </w:r>
      <w:r w:rsidR="005032B9">
        <w:t xml:space="preserve"> общественные слушания.</w:t>
      </w:r>
    </w:p>
    <w:p w:rsidR="00923F48" w:rsidRDefault="005032B9">
      <w:pPr>
        <w:pStyle w:val="1"/>
        <w:framePr w:w="8698" w:h="10463" w:hRule="exact" w:wrap="around" w:vAnchor="page" w:hAnchor="page" w:x="1605" w:y="3454"/>
        <w:shd w:val="clear" w:color="auto" w:fill="auto"/>
        <w:spacing w:after="133" w:line="331" w:lineRule="exact"/>
        <w:ind w:left="40" w:right="60" w:firstLine="660"/>
        <w:jc w:val="both"/>
      </w:pPr>
      <w:r>
        <w:t>С материалами и проектной документацией для рассмотрения и подготовки замечаний и предложений можно ознакомиться в течение 30 дней со</w:t>
      </w:r>
      <w:r>
        <w:t xml:space="preserve"> дня опубликования данного объявления на сайте </w:t>
      </w:r>
      <w:hyperlink r:id="rId7" w:history="1">
        <w:r>
          <w:rPr>
            <w:rStyle w:val="a3"/>
            <w:lang w:val="en-US" w:eastAsia="en-US" w:bidi="en-US"/>
          </w:rPr>
          <w:t>http</w:t>
        </w:r>
        <w:r w:rsidRPr="001F6CB1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econadzor</w:t>
        </w:r>
        <w:r w:rsidRPr="001F6CB1">
          <w:rPr>
            <w:rStyle w:val="a3"/>
            <w:lang w:eastAsia="en-US" w:bidi="en-US"/>
          </w:rPr>
          <w:t>31.</w:t>
        </w:r>
        <w:r>
          <w:rPr>
            <w:rStyle w:val="a3"/>
            <w:lang w:val="en-US" w:eastAsia="en-US" w:bidi="en-US"/>
          </w:rPr>
          <w:t>ru</w:t>
        </w:r>
      </w:hyperlink>
    </w:p>
    <w:p w:rsidR="00923F48" w:rsidRDefault="005032B9">
      <w:pPr>
        <w:pStyle w:val="1"/>
        <w:framePr w:w="8698" w:h="10463" w:hRule="exact" w:wrap="around" w:vAnchor="page" w:hAnchor="page" w:x="1605" w:y="3454"/>
        <w:shd w:val="clear" w:color="auto" w:fill="auto"/>
        <w:spacing w:after="199" w:line="240" w:lineRule="exact"/>
        <w:ind w:left="40" w:firstLine="660"/>
        <w:jc w:val="both"/>
      </w:pPr>
      <w:r>
        <w:t>Телефоны для справок: (4722) 73-25-90, 73-25-93.</w:t>
      </w:r>
    </w:p>
    <w:p w:rsidR="00923F48" w:rsidRDefault="005032B9" w:rsidP="001F6CB1">
      <w:pPr>
        <w:pStyle w:val="1"/>
        <w:framePr w:w="8698" w:h="10463" w:hRule="exact" w:wrap="around" w:vAnchor="page" w:hAnchor="page" w:x="1605" w:y="3454"/>
        <w:shd w:val="clear" w:color="auto" w:fill="auto"/>
        <w:spacing w:after="0" w:line="312" w:lineRule="exact"/>
        <w:ind w:left="40" w:right="60" w:firstLine="660"/>
        <w:jc w:val="both"/>
      </w:pPr>
      <w:r>
        <w:t xml:space="preserve">Общественные слушания по материалам проекта </w:t>
      </w:r>
      <w:r w:rsidRPr="001F6CB1">
        <w:rPr>
          <w:b/>
        </w:rPr>
        <w:t xml:space="preserve">лимита и квот добычи диких животных в сезоне охоты </w:t>
      </w:r>
      <w:r w:rsidRPr="001F6CB1">
        <w:rPr>
          <w:b/>
        </w:rPr>
        <w:t xml:space="preserve">2020-2021 годов состоятся </w:t>
      </w:r>
      <w:r w:rsidR="001F6CB1">
        <w:rPr>
          <w:b/>
        </w:rPr>
        <w:br/>
      </w:r>
      <w:r w:rsidRPr="001F6CB1">
        <w:rPr>
          <w:b/>
        </w:rPr>
        <w:t>в 14 часов 20 апреля 2020 года по адресу: город Белгород, Соборная площадь, д. 4, зал заседаний областной Думы (3 этаж).</w:t>
      </w:r>
    </w:p>
    <w:p w:rsidR="00923F48" w:rsidRDefault="00923F48">
      <w:pPr>
        <w:rPr>
          <w:sz w:val="2"/>
          <w:szCs w:val="2"/>
        </w:rPr>
      </w:pPr>
    </w:p>
    <w:sectPr w:rsidR="00923F48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2B9" w:rsidRDefault="005032B9">
      <w:r>
        <w:separator/>
      </w:r>
    </w:p>
  </w:endnote>
  <w:endnote w:type="continuationSeparator" w:id="0">
    <w:p w:rsidR="005032B9" w:rsidRDefault="0050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2B9" w:rsidRDefault="005032B9"/>
  </w:footnote>
  <w:footnote w:type="continuationSeparator" w:id="0">
    <w:p w:rsidR="005032B9" w:rsidRDefault="005032B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48"/>
    <w:rsid w:val="001F6CB1"/>
    <w:rsid w:val="005032B9"/>
    <w:rsid w:val="0092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F1EDE-B0A3-4B56-9347-A441769C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pacing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conadzor31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nemnaya@econadzor31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Степаненко Денис Андреевич</dc:creator>
  <cp:lastModifiedBy>Степаненко Денис Андреевич</cp:lastModifiedBy>
  <cp:revision>2</cp:revision>
  <dcterms:created xsi:type="dcterms:W3CDTF">2020-03-12T09:42:00Z</dcterms:created>
  <dcterms:modified xsi:type="dcterms:W3CDTF">2020-03-12T09:42:00Z</dcterms:modified>
</cp:coreProperties>
</file>