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jc w:val="center"/>
        <w:rPr>
          <w:rFonts w:ascii="Tinos" w:hAnsi="Tinos" w:cs="Tinos"/>
          <w:b/>
          <w:bCs/>
          <w:color w:val="000000"/>
          <w:sz w:val="26"/>
          <w:szCs w:val="26"/>
        </w:rPr>
      </w:pPr>
      <w:r>
        <w:rPr>
          <w:rFonts w:ascii="Tinos" w:hAnsi="Tinos" w:cs="Tinos"/>
          <w:b/>
          <w:bCs/>
          <w:color w:val="000000"/>
          <w:sz w:val="26"/>
          <w:szCs w:val="26"/>
        </w:rPr>
      </w:r>
      <w:r>
        <w:rPr>
          <w:rFonts w:ascii="Tinos" w:hAnsi="Tinos" w:cs="Tinos"/>
          <w:b/>
          <w:bCs/>
          <w:color w:val="000000"/>
          <w:sz w:val="26"/>
          <w:szCs w:val="26"/>
        </w:rPr>
      </w:r>
    </w:p>
    <w:p>
      <w:pPr>
        <w:contextualSpacing/>
        <w:jc w:val="center"/>
        <w:spacing w:line="240" w:lineRule="auto"/>
        <w:rPr>
          <w:rFonts w:ascii="Tinos" w:hAnsi="Tinos" w:cs="Tinos"/>
          <w:b/>
          <w:bCs/>
          <w:spacing w:val="-10"/>
          <w:sz w:val="26"/>
          <w:szCs w:val="26"/>
        </w:rPr>
      </w:pPr>
      <w:r>
        <w:rPr>
          <w:rFonts w:ascii="Tinos" w:hAnsi="Tinos" w:eastAsia="Tinos" w:cs="Tinos"/>
          <w:b/>
          <w:spacing w:val="-10"/>
          <w:sz w:val="26"/>
          <w:szCs w:val="26"/>
        </w:rPr>
        <w:t xml:space="preserve">О назначении публичных слушаний по </w:t>
      </w:r>
      <w:r>
        <w:rPr>
          <w:rFonts w:ascii="Tinos" w:hAnsi="Tinos" w:eastAsia="Tinos" w:cs="Tinos"/>
          <w:b/>
          <w:spacing w:val="-10"/>
          <w:sz w:val="26"/>
          <w:szCs w:val="26"/>
        </w:rPr>
        <w:t xml:space="preserve">проекту решения 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</w:r>
    </w:p>
    <w:p>
      <w:pPr>
        <w:contextualSpacing/>
        <w:jc w:val="center"/>
        <w:spacing w:line="240" w:lineRule="auto"/>
        <w:rPr>
          <w:rFonts w:ascii="Tinos" w:hAnsi="Tinos" w:cs="Tinos"/>
          <w:b/>
          <w:bCs/>
          <w:spacing w:val="-10"/>
          <w:sz w:val="26"/>
          <w:szCs w:val="26"/>
        </w:rPr>
      </w:pPr>
      <w:r>
        <w:rPr>
          <w:rFonts w:ascii="Tinos" w:hAnsi="Tinos" w:eastAsia="Tinos" w:cs="Tinos"/>
          <w:b/>
          <w:spacing w:val="-10"/>
          <w:sz w:val="26"/>
          <w:szCs w:val="26"/>
        </w:rPr>
        <w:t xml:space="preserve">Совета депутатов Белгородского муниципального округа Белгородской области 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</w:r>
    </w:p>
    <w:p>
      <w:pPr>
        <w:contextualSpacing/>
        <w:jc w:val="center"/>
        <w:spacing w:line="240" w:lineRule="auto"/>
        <w:rPr>
          <w:rFonts w:ascii="Tinos" w:hAnsi="Tinos" w:cs="Tinos"/>
          <w:b/>
          <w:bCs/>
          <w:spacing w:val="-10"/>
          <w:sz w:val="26"/>
          <w:szCs w:val="26"/>
        </w:rPr>
      </w:pPr>
      <w:r>
        <w:rPr>
          <w:rFonts w:ascii="Tinos" w:hAnsi="Tinos" w:eastAsia="Tinos" w:cs="Tinos"/>
          <w:b/>
          <w:spacing w:val="-10"/>
          <w:sz w:val="26"/>
          <w:szCs w:val="26"/>
        </w:rPr>
        <w:t xml:space="preserve">«О внесении изменения в Устав Белгородского муниципального округа 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</w:r>
    </w:p>
    <w:p>
      <w:pPr>
        <w:contextualSpacing/>
        <w:jc w:val="center"/>
        <w:spacing w:line="240" w:lineRule="auto"/>
        <w:rPr>
          <w:rFonts w:ascii="Tinos" w:hAnsi="Tinos" w:cs="Tinos"/>
          <w:b/>
          <w:bCs/>
          <w:color w:val="000000"/>
          <w:sz w:val="26"/>
          <w:szCs w:val="26"/>
        </w:rPr>
      </w:pPr>
      <w:r>
        <w:rPr>
          <w:rFonts w:ascii="Tinos" w:hAnsi="Tinos" w:eastAsia="Tinos" w:cs="Tinos"/>
          <w:b/>
          <w:spacing w:val="-10"/>
          <w:sz w:val="26"/>
          <w:szCs w:val="26"/>
        </w:rPr>
        <w:t xml:space="preserve">Белгородской области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  <w:t xml:space="preserve">»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</w:r>
    </w:p>
    <w:p>
      <w:pPr>
        <w:contextualSpacing/>
        <w:spacing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contextualSpacing/>
        <w:ind w:firstLine="720"/>
        <w:jc w:val="both"/>
        <w:spacing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iCs/>
          <w:sz w:val="26"/>
          <w:szCs w:val="26"/>
        </w:rPr>
        <w:t xml:space="preserve">В соответствии с Ф</w:t>
      </w:r>
      <w:r>
        <w:rPr>
          <w:rFonts w:ascii="Tinos" w:hAnsi="Tinos" w:eastAsia="Tinos" w:cs="Tinos"/>
          <w:sz w:val="26"/>
          <w:szCs w:val="26"/>
        </w:rPr>
        <w:t xml:space="preserve">едеральным законом от 20 марта 2025 года № 33-ФЗ </w:t>
      </w:r>
      <w:r>
        <w:rPr>
          <w:rFonts w:ascii="Tinos" w:hAnsi="Tinos" w:eastAsia="Tinos" w:cs="Tinos"/>
          <w:sz w:val="26"/>
          <w:szCs w:val="26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rFonts w:ascii="Tinos" w:hAnsi="Tinos" w:eastAsia="Tinos" w:cs="Tinos"/>
          <w:iCs/>
          <w:sz w:val="26"/>
          <w:szCs w:val="26"/>
        </w:rPr>
        <w:t xml:space="preserve">Уставом Белгородского муниципального округа Белгородской области, решениями Совета депутатов Белгородского муниципального округа Белгородской области от 30 сентября 2025 года </w:t>
      </w:r>
      <w:r>
        <w:rPr>
          <w:rFonts w:ascii="Tinos" w:hAnsi="Tinos" w:eastAsia="Tinos" w:cs="Tinos"/>
          <w:iCs/>
          <w:sz w:val="26"/>
          <w:szCs w:val="26"/>
        </w:rPr>
        <w:t xml:space="preserve">№ 10 «О вопросах правопреемства»,</w:t>
        <w:br/>
      </w:r>
      <w:r>
        <w:rPr>
          <w:rFonts w:ascii="Tinos" w:hAnsi="Tinos" w:eastAsia="Tinos" w:cs="Tinos"/>
          <w:iCs/>
          <w:sz w:val="26"/>
          <w:szCs w:val="26"/>
        </w:rPr>
        <w:t xml:space="preserve">№ 14 «Об утверждении Порядка назначения и проведения публичных слушаний</w:t>
        <w:br/>
      </w:r>
      <w:r>
        <w:rPr>
          <w:rFonts w:ascii="Tinos" w:hAnsi="Tinos" w:eastAsia="Tinos" w:cs="Tinos"/>
          <w:iCs/>
          <w:sz w:val="26"/>
          <w:szCs w:val="26"/>
        </w:rPr>
        <w:t xml:space="preserve">по проектам муниципальных правовых актов по вопросам непосредственного обеспечения жизнедеятельности населения Белгородского муниципального округа Белгородской</w:t>
      </w:r>
      <w:r>
        <w:rPr>
          <w:rFonts w:ascii="Tinos" w:hAnsi="Tinos" w:eastAsia="Tinos" w:cs="Tinos"/>
          <w:iCs/>
          <w:sz w:val="26"/>
          <w:szCs w:val="26"/>
        </w:rPr>
        <w:t xml:space="preserve"> </w:t>
      </w:r>
      <w:r>
        <w:rPr>
          <w:rFonts w:ascii="Tinos" w:hAnsi="Tinos" w:eastAsia="Tinos" w:cs="Tinos"/>
          <w:iCs/>
          <w:sz w:val="26"/>
          <w:szCs w:val="26"/>
        </w:rPr>
        <w:t xml:space="preserve">области», </w:t>
      </w:r>
      <w:r>
        <w:rPr>
          <w:rFonts w:ascii="Tinos" w:hAnsi="Tinos" w:eastAsia="Tinos" w:cs="Tinos"/>
          <w:iCs/>
          <w:sz w:val="26"/>
          <w:szCs w:val="26"/>
        </w:rPr>
        <w:t xml:space="preserve">о</w:t>
      </w:r>
      <w:r>
        <w:rPr>
          <w:rFonts w:ascii="Tinos" w:hAnsi="Tinos" w:eastAsia="Tinos" w:cs="Tinos"/>
          <w:iCs/>
          <w:sz w:val="26"/>
          <w:szCs w:val="26"/>
        </w:rPr>
        <w:t xml:space="preserve">т 28 ноября 2025 года № 88 «</w:t>
      </w:r>
      <w:r>
        <w:rPr>
          <w:rFonts w:ascii="Tinos" w:hAnsi="Tinos" w:eastAsia="Tinos" w:cs="Tinos"/>
          <w:sz w:val="26"/>
          <w:szCs w:val="26"/>
        </w:rPr>
        <w:t xml:space="preserve">Об утверждении Положения </w:t>
      </w:r>
      <w:r>
        <w:rPr>
          <w:rFonts w:ascii="Tinos" w:hAnsi="Tinos" w:eastAsia="Tinos" w:cs="Tinos"/>
          <w:sz w:val="26"/>
          <w:szCs w:val="26"/>
        </w:rPr>
        <w:br/>
        <w:t xml:space="preserve">о бюджетном процессе в Белгородском муниципальном округе Белгородской области»,</w:t>
      </w:r>
      <w:r>
        <w:rPr>
          <w:rFonts w:ascii="Tinos" w:hAnsi="Tinos" w:eastAsia="Tinos" w:cs="Tinos"/>
          <w:bCs/>
          <w:iCs/>
          <w:sz w:val="26"/>
          <w:szCs w:val="26"/>
        </w:rPr>
        <w:br/>
      </w:r>
      <w:r>
        <w:rPr>
          <w:rFonts w:ascii="Tinos" w:hAnsi="Tinos" w:eastAsia="Tinos" w:cs="Tinos"/>
          <w:sz w:val="16"/>
          <w:szCs w:val="16"/>
        </w:rPr>
      </w:r>
    </w:p>
    <w:p>
      <w:pPr>
        <w:contextualSpacing/>
        <w:ind w:left="0" w:right="0" w:firstLine="709"/>
        <w:jc w:val="center"/>
        <w:spacing w:line="240" w:lineRule="auto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iCs/>
          <w:sz w:val="26"/>
          <w:szCs w:val="26"/>
        </w:rPr>
        <w:t xml:space="preserve">Совет депутатов Белгородского муниципального округа р е ш и л :</w:t>
      </w: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eastAsia="Tinos" w:cs="Tinos"/>
          <w:b/>
          <w:bCs/>
        </w:rPr>
      </w:r>
    </w:p>
    <w:p>
      <w:pPr>
        <w:contextualSpacing/>
        <w:ind w:left="0" w:right="0" w:firstLine="0"/>
        <w:jc w:val="center"/>
        <w:spacing w:line="240" w:lineRule="auto"/>
        <w:rPr>
          <w:rFonts w:ascii="Tinos" w:hAnsi="Tinos" w:cs="Tinos"/>
          <w:b/>
          <w:bCs/>
          <w:sz w:val="16"/>
          <w:szCs w:val="16"/>
        </w:rPr>
      </w:pPr>
      <w:r>
        <w:rPr>
          <w:rFonts w:ascii="Tinos" w:hAnsi="Tinos" w:eastAsia="Tinos" w:cs="Tinos"/>
          <w:b/>
          <w:bCs/>
          <w:sz w:val="16"/>
          <w:szCs w:val="16"/>
          <w:highlight w:val="none"/>
        </w:rPr>
      </w:r>
      <w:r>
        <w:rPr>
          <w:rFonts w:ascii="Tinos" w:hAnsi="Tinos" w:eastAsia="Tinos" w:cs="Tinos"/>
          <w:b/>
          <w:bCs/>
          <w:sz w:val="16"/>
          <w:szCs w:val="16"/>
          <w:highlight w:val="none"/>
        </w:rPr>
      </w:r>
    </w:p>
    <w:p>
      <w:pPr>
        <w:contextualSpacing/>
        <w:ind w:firstLine="720"/>
        <w:jc w:val="both"/>
        <w:spacing w:line="240" w:lineRule="auto"/>
        <w:tabs>
          <w:tab w:val="left" w:pos="851" w:leader="none"/>
        </w:tabs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1. Назначить 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публичные слушания 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по </w:t>
      </w:r>
      <w:r>
        <w:rPr>
          <w:rFonts w:ascii="Tinos" w:hAnsi="Tinos" w:eastAsia="Tinos" w:cs="Tinos"/>
          <w:spacing w:val="-10"/>
          <w:sz w:val="26"/>
          <w:szCs w:val="26"/>
        </w:rPr>
        <w:t xml:space="preserve">проекту решения Совета депутатов Белгородского муниципального округа Белгородской области «О внесении изменения </w:t>
        <w:br/>
        <w:t xml:space="preserve">в Устав Белгородского муниципального округа Белгородской области</w:t>
      </w:r>
      <w:r>
        <w:rPr>
          <w:rFonts w:ascii="Tinos" w:hAnsi="Tinos" w:eastAsia="Tinos" w:cs="Tinos"/>
          <w:bCs/>
          <w:color w:val="000000"/>
          <w:sz w:val="26"/>
          <w:szCs w:val="26"/>
        </w:rPr>
        <w:t xml:space="preserve">» (далее – Публичные слушания)</w:t>
      </w:r>
      <w:r>
        <w:rPr>
          <w:rFonts w:ascii="Tinos" w:hAnsi="Tinos" w:eastAsia="Tinos" w:cs="Tinos"/>
          <w:bCs/>
          <w:sz w:val="26"/>
          <w:szCs w:val="26"/>
        </w:rPr>
        <w:t xml:space="preserve">.</w:t>
      </w:r>
      <w:r>
        <w:rPr>
          <w:rFonts w:ascii="Tinos" w:hAnsi="Tinos" w:cs="Tinos"/>
          <w:sz w:val="26"/>
          <w:szCs w:val="26"/>
        </w:rPr>
      </w:r>
    </w:p>
    <w:p>
      <w:pPr>
        <w:contextualSpacing/>
        <w:ind w:firstLine="720"/>
        <w:jc w:val="both"/>
        <w:spacing w:line="240" w:lineRule="auto"/>
        <w:rPr>
          <w:rFonts w:ascii="Tinos" w:hAnsi="Tinos" w:cs="Tinos"/>
          <w:sz w:val="26"/>
          <w:szCs w:val="26"/>
          <w:highlight w:val="white"/>
        </w:rPr>
      </w:pPr>
      <w:r>
        <w:rPr>
          <w:rFonts w:ascii="Tinos" w:hAnsi="Tinos" w:eastAsia="Tinos" w:cs="Tinos"/>
          <w:sz w:val="26"/>
          <w:szCs w:val="26"/>
        </w:rPr>
        <w:t xml:space="preserve">2. Провести </w:t>
      </w:r>
      <w:r>
        <w:rPr>
          <w:rFonts w:ascii="Tinos" w:hAnsi="Tinos" w:eastAsia="Tinos" w:cs="Tinos"/>
          <w:sz w:val="26"/>
          <w:szCs w:val="26"/>
        </w:rPr>
        <w:t xml:space="preserve">П</w:t>
      </w:r>
      <w:r>
        <w:rPr>
          <w:rFonts w:ascii="Tinos" w:hAnsi="Tinos" w:eastAsia="Tinos" w:cs="Tinos"/>
          <w:sz w:val="26"/>
          <w:szCs w:val="26"/>
        </w:rPr>
        <w:t xml:space="preserve">убличные слушания </w:t>
      </w:r>
      <w:r>
        <w:rPr>
          <w:rFonts w:ascii="Tinos" w:hAnsi="Tinos" w:eastAsia="Tinos" w:cs="Tinos"/>
          <w:bCs/>
          <w:color w:val="000000"/>
          <w:sz w:val="26"/>
          <w:szCs w:val="26"/>
        </w:rPr>
        <w:t xml:space="preserve">в срок </w:t>
      </w:r>
      <w:r>
        <w:rPr>
          <w:rFonts w:ascii="Tinos" w:hAnsi="Tinos" w:eastAsia="Tinos" w:cs="Tinos"/>
          <w:sz w:val="26"/>
          <w:szCs w:val="26"/>
          <w:highlight w:val="white"/>
        </w:rPr>
        <w:t xml:space="preserve">с 24 апреля</w:t>
      </w:r>
      <w:r>
        <w:rPr>
          <w:rFonts w:ascii="Tinos" w:hAnsi="Tinos" w:eastAsia="Tinos" w:cs="Tinos"/>
          <w:sz w:val="26"/>
          <w:szCs w:val="26"/>
          <w:highlight w:val="white"/>
        </w:rPr>
        <w:t xml:space="preserve"> 2026 года </w:t>
        <w:br/>
        <w:t xml:space="preserve">по 24</w:t>
      </w:r>
      <w:r>
        <w:rPr>
          <w:rFonts w:ascii="Tinos" w:hAnsi="Tinos" w:eastAsia="Tinos" w:cs="Tinos"/>
          <w:sz w:val="26"/>
          <w:szCs w:val="26"/>
          <w:highlight w:val="white"/>
        </w:rPr>
        <w:t xml:space="preserve"> </w:t>
      </w:r>
      <w:r>
        <w:rPr>
          <w:rFonts w:ascii="Tinos" w:hAnsi="Tinos" w:eastAsia="Tinos" w:cs="Tinos"/>
          <w:sz w:val="26"/>
          <w:szCs w:val="26"/>
          <w:highlight w:val="white"/>
        </w:rPr>
        <w:t xml:space="preserve">мая</w:t>
      </w:r>
      <w:r>
        <w:rPr>
          <w:rFonts w:ascii="Tinos" w:hAnsi="Tinos" w:eastAsia="Tinos" w:cs="Tinos"/>
          <w:sz w:val="26"/>
          <w:szCs w:val="26"/>
          <w:highlight w:val="white"/>
        </w:rPr>
        <w:t xml:space="preserve"> </w:t>
      </w:r>
      <w:r>
        <w:rPr>
          <w:rFonts w:ascii="Tinos" w:hAnsi="Tinos" w:eastAsia="Tinos" w:cs="Tinos"/>
          <w:sz w:val="26"/>
          <w:szCs w:val="26"/>
          <w:highlight w:val="white"/>
        </w:rPr>
        <w:t xml:space="preserve">2026 года</w:t>
      </w:r>
      <w:r>
        <w:rPr>
          <w:rFonts w:ascii="Tinos" w:hAnsi="Tinos" w:eastAsia="Tinos" w:cs="Tinos"/>
          <w:sz w:val="26"/>
          <w:szCs w:val="26"/>
          <w:highlight w:val="white"/>
        </w:rPr>
        <w:t xml:space="preserve">.</w:t>
      </w:r>
      <w:r>
        <w:rPr>
          <w:rFonts w:ascii="Tinos" w:hAnsi="Tinos" w:cs="Tinos"/>
          <w:sz w:val="26"/>
          <w:szCs w:val="26"/>
          <w:highlight w:val="white"/>
        </w:rPr>
      </w:r>
    </w:p>
    <w:p>
      <w:pPr>
        <w:contextualSpacing/>
        <w:ind w:firstLine="709"/>
        <w:jc w:val="both"/>
        <w:spacing w:line="240" w:lineRule="auto"/>
        <w:tabs>
          <w:tab w:val="left" w:pos="993" w:leader="none"/>
        </w:tabs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3. Провести собрание участников </w:t>
      </w:r>
      <w:r>
        <w:rPr>
          <w:rFonts w:ascii="Tinos" w:hAnsi="Tinos" w:eastAsia="Tinos" w:cs="Tinos"/>
          <w:sz w:val="26"/>
          <w:szCs w:val="26"/>
        </w:rPr>
        <w:t xml:space="preserve">П</w:t>
      </w:r>
      <w:r>
        <w:rPr>
          <w:rFonts w:ascii="Tinos" w:hAnsi="Tinos" w:eastAsia="Tinos" w:cs="Tinos"/>
          <w:sz w:val="26"/>
          <w:szCs w:val="26"/>
        </w:rPr>
        <w:t xml:space="preserve">убличных </w:t>
      </w:r>
      <w:r>
        <w:rPr>
          <w:rFonts w:ascii="Tinos" w:hAnsi="Tinos" w:eastAsia="Tinos" w:cs="Tinos"/>
          <w:sz w:val="26"/>
          <w:szCs w:val="26"/>
        </w:rPr>
        <w:t xml:space="preserve">слушаний 25</w:t>
      </w:r>
      <w:r>
        <w:rPr>
          <w:rFonts w:ascii="Tinos" w:hAnsi="Tinos" w:eastAsia="Tinos" w:cs="Tinos"/>
          <w:sz w:val="26"/>
          <w:szCs w:val="26"/>
        </w:rPr>
        <w:t xml:space="preserve"> </w:t>
      </w:r>
      <w:r>
        <w:rPr>
          <w:rFonts w:ascii="Tinos" w:hAnsi="Tinos" w:eastAsia="Tinos" w:cs="Tinos"/>
          <w:sz w:val="26"/>
          <w:szCs w:val="26"/>
        </w:rPr>
        <w:t xml:space="preserve">ма</w:t>
      </w:r>
      <w:r>
        <w:rPr>
          <w:rFonts w:ascii="Tinos" w:hAnsi="Tinos" w:eastAsia="Tinos" w:cs="Tinos"/>
          <w:sz w:val="26"/>
          <w:szCs w:val="26"/>
        </w:rPr>
        <w:t xml:space="preserve">я</w:t>
      </w:r>
      <w:r>
        <w:rPr>
          <w:rFonts w:ascii="Tinos" w:hAnsi="Tinos" w:eastAsia="Tinos" w:cs="Tinos"/>
          <w:sz w:val="26"/>
          <w:szCs w:val="26"/>
        </w:rPr>
        <w:br/>
        <w:t xml:space="preserve">2026 года в 15 часов 00 минут. Место проведения: а</w:t>
      </w:r>
      <w:r>
        <w:rPr>
          <w:rFonts w:ascii="Tinos" w:hAnsi="Tinos" w:eastAsia="Tinos" w:cs="Tinos"/>
          <w:sz w:val="26"/>
          <w:szCs w:val="26"/>
          <w:lang w:eastAsia="en-US"/>
        </w:rPr>
        <w:t xml:space="preserve">ктовый зал администрации Белгородского муниципального округа (г. Белгород, ул. </w:t>
      </w:r>
      <w:r>
        <w:rPr>
          <w:rFonts w:ascii="Tinos" w:hAnsi="Tinos" w:eastAsia="Tinos" w:cs="Tinos"/>
          <w:sz w:val="26"/>
          <w:szCs w:val="26"/>
          <w:lang w:eastAsia="en-US"/>
        </w:rPr>
        <w:t xml:space="preserve">Шершнёва</w:t>
      </w:r>
      <w:r>
        <w:rPr>
          <w:rFonts w:ascii="Tinos" w:hAnsi="Tinos" w:eastAsia="Tinos" w:cs="Tinos"/>
          <w:sz w:val="26"/>
          <w:szCs w:val="26"/>
          <w:lang w:eastAsia="en-US"/>
        </w:rPr>
        <w:t xml:space="preserve"> 1а/2)</w:t>
      </w:r>
      <w:r>
        <w:rPr>
          <w:rFonts w:ascii="Tinos" w:hAnsi="Tinos" w:eastAsia="Tinos" w:cs="Tinos"/>
          <w:sz w:val="26"/>
          <w:szCs w:val="26"/>
        </w:rPr>
        <w:t xml:space="preserve">.</w:t>
      </w:r>
      <w:r>
        <w:rPr>
          <w:rFonts w:ascii="Tinos" w:hAnsi="Tinos" w:cs="Tinos"/>
          <w:sz w:val="26"/>
          <w:szCs w:val="26"/>
        </w:rPr>
      </w:r>
    </w:p>
    <w:p>
      <w:pPr>
        <w:contextualSpacing/>
        <w:ind w:firstLine="709"/>
        <w:jc w:val="both"/>
        <w:spacing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Время начала регистрации участников собрания </w:t>
      </w:r>
      <w:r>
        <w:rPr>
          <w:rFonts w:ascii="Tinos" w:hAnsi="Tinos" w:eastAsia="Tinos" w:cs="Tinos"/>
          <w:sz w:val="26"/>
          <w:szCs w:val="26"/>
        </w:rPr>
        <w:t xml:space="preserve">П</w:t>
      </w:r>
      <w:r>
        <w:rPr>
          <w:rFonts w:ascii="Tinos" w:hAnsi="Tinos" w:eastAsia="Tinos" w:cs="Tinos"/>
          <w:sz w:val="26"/>
          <w:szCs w:val="26"/>
        </w:rPr>
        <w:t xml:space="preserve">убличных слушаний:</w:t>
      </w:r>
      <w:r>
        <w:rPr>
          <w:rFonts w:ascii="Tinos" w:hAnsi="Tinos" w:eastAsia="Tinos" w:cs="Tinos"/>
          <w:sz w:val="26"/>
          <w:szCs w:val="26"/>
        </w:rPr>
        <w:br/>
        <w:t xml:space="preserve">14</w:t>
      </w:r>
      <w:r>
        <w:rPr>
          <w:rFonts w:ascii="Tinos" w:hAnsi="Tinos" w:eastAsia="Tinos" w:cs="Tinos"/>
          <w:sz w:val="26"/>
          <w:szCs w:val="26"/>
          <w:highlight w:val="white"/>
        </w:rPr>
        <w:t xml:space="preserve"> часов 15 минут.</w:t>
      </w:r>
      <w:r>
        <w:rPr>
          <w:rFonts w:ascii="Tinos" w:hAnsi="Tinos" w:cs="Tinos"/>
          <w:sz w:val="26"/>
          <w:szCs w:val="26"/>
        </w:rPr>
      </w:r>
    </w:p>
    <w:p>
      <w:pPr>
        <w:contextualSpacing/>
        <w:ind w:firstLine="709"/>
        <w:jc w:val="both"/>
        <w:spacing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4</w:t>
      </w:r>
      <w:r>
        <w:rPr>
          <w:rFonts w:ascii="Tinos" w:hAnsi="Tinos" w:eastAsia="Tinos" w:cs="Tinos"/>
          <w:sz w:val="26"/>
          <w:szCs w:val="26"/>
        </w:rPr>
        <w:t xml:space="preserve">. </w:t>
      </w:r>
      <w:r>
        <w:rPr>
          <w:rFonts w:ascii="Tinos" w:hAnsi="Tinos" w:eastAsia="Tinos" w:cs="Tinos"/>
          <w:sz w:val="26"/>
          <w:szCs w:val="26"/>
        </w:rPr>
        <w:t xml:space="preserve">Утвердить </w:t>
      </w:r>
      <w:r>
        <w:rPr>
          <w:rFonts w:ascii="Tinos" w:hAnsi="Tinos" w:eastAsia="Tinos" w:cs="Tinos"/>
          <w:sz w:val="26"/>
          <w:szCs w:val="26"/>
        </w:rPr>
        <w:t xml:space="preserve">состав</w:t>
      </w:r>
      <w:r>
        <w:rPr>
          <w:rFonts w:ascii="Tinos" w:hAnsi="Tinos" w:eastAsia="Tinos" w:cs="Tinos"/>
          <w:sz w:val="26"/>
          <w:szCs w:val="26"/>
        </w:rPr>
        <w:t xml:space="preserve"> </w:t>
      </w:r>
      <w:r>
        <w:rPr>
          <w:rFonts w:ascii="Tinos" w:hAnsi="Tinos" w:eastAsia="Tinos" w:cs="Tinos"/>
          <w:sz w:val="26"/>
          <w:szCs w:val="26"/>
        </w:rPr>
        <w:t xml:space="preserve">организационного </w:t>
      </w:r>
      <w:r>
        <w:rPr>
          <w:rFonts w:ascii="Tinos" w:hAnsi="Tinos" w:eastAsia="Tinos" w:cs="Tinos"/>
          <w:sz w:val="26"/>
          <w:szCs w:val="26"/>
        </w:rPr>
        <w:t xml:space="preserve">комитета </w:t>
      </w:r>
      <w:r>
        <w:rPr>
          <w:rFonts w:ascii="Tinos" w:hAnsi="Tinos" w:eastAsia="Tinos" w:cs="Tinos"/>
          <w:sz w:val="26"/>
          <w:szCs w:val="26"/>
        </w:rPr>
        <w:t xml:space="preserve">по</w:t>
      </w:r>
      <w:r>
        <w:rPr>
          <w:rFonts w:ascii="Tinos" w:hAnsi="Tinos" w:eastAsia="Tinos" w:cs="Tinos"/>
          <w:sz w:val="26"/>
          <w:szCs w:val="26"/>
        </w:rPr>
        <w:t xml:space="preserve"> </w:t>
      </w:r>
      <w:r>
        <w:rPr>
          <w:rFonts w:ascii="Tinos" w:hAnsi="Tinos" w:eastAsia="Tinos" w:cs="Tinos"/>
          <w:sz w:val="26"/>
          <w:szCs w:val="26"/>
        </w:rPr>
        <w:t xml:space="preserve">подготовке и проведению </w:t>
      </w:r>
      <w:r>
        <w:rPr>
          <w:rFonts w:ascii="Tinos" w:hAnsi="Tinos" w:eastAsia="Tinos" w:cs="Tinos"/>
          <w:sz w:val="26"/>
          <w:szCs w:val="26"/>
        </w:rPr>
        <w:t xml:space="preserve">публичных слушаний </w:t>
      </w:r>
      <w:r>
        <w:rPr>
          <w:rFonts w:ascii="Tinos" w:hAnsi="Tinos" w:eastAsia="Tinos" w:cs="Tinos"/>
          <w:spacing w:val="-10"/>
          <w:sz w:val="26"/>
          <w:szCs w:val="26"/>
        </w:rPr>
        <w:t xml:space="preserve">по проекту решения Совета депутатов Белгородского муниципального округа Белгородской области </w:t>
      </w:r>
      <w:r>
        <w:rPr>
          <w:rFonts w:ascii="Tinos" w:hAnsi="Tinos" w:eastAsia="Tinos" w:cs="Tinos"/>
          <w:spacing w:val="-10"/>
          <w:sz w:val="26"/>
          <w:szCs w:val="26"/>
        </w:rPr>
        <w:t xml:space="preserve">«О внесении изменения в Устав Белгородского муниципального округа Белгородской области</w:t>
      </w:r>
      <w:r>
        <w:rPr>
          <w:rFonts w:ascii="Tinos" w:hAnsi="Tinos" w:eastAsia="Tinos" w:cs="Tinos"/>
          <w:bCs/>
          <w:color w:val="000000"/>
          <w:sz w:val="26"/>
          <w:szCs w:val="26"/>
        </w:rPr>
        <w:t xml:space="preserve">»</w:t>
      </w:r>
      <w:r>
        <w:rPr>
          <w:rFonts w:ascii="Tinos" w:hAnsi="Tinos" w:eastAsia="Tinos" w:cs="Tinos"/>
          <w:sz w:val="26"/>
          <w:szCs w:val="26"/>
        </w:rPr>
        <w:t xml:space="preserve"> (прилагается).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contextualSpacing/>
        <w:ind w:firstLine="709"/>
        <w:jc w:val="both"/>
        <w:spacing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5. Определить:</w:t>
      </w:r>
      <w:r>
        <w:rPr>
          <w:rFonts w:ascii="Tinos" w:hAnsi="Tinos" w:cs="Tinos"/>
          <w:sz w:val="26"/>
          <w:szCs w:val="26"/>
        </w:rPr>
      </w:r>
    </w:p>
    <w:p>
      <w:pPr>
        <w:contextualSpacing/>
        <w:ind w:firstLine="709"/>
        <w:jc w:val="both"/>
        <w:spacing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1) 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способ представления участниками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П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убличных слушаний своих замечаний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br/>
        <w:t xml:space="preserve">и предложений в письменном виде:</w:t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а) </w:t>
      </w:r>
      <w:r>
        <w:rPr>
          <w:rFonts w:ascii="Tinos" w:hAnsi="Tinos" w:eastAsia="Tinos" w:cs="Tinos"/>
          <w:color w:val="000000" w:themeColor="text1"/>
          <w:sz w:val="26"/>
          <w:szCs w:val="26"/>
          <w:highlight w:val="white"/>
        </w:rPr>
        <w:t xml:space="preserve">оставить замечания и предложения лично по адресу: </w:t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t xml:space="preserve">г. Белгород, </w:t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br/>
        <w:t xml:space="preserve">ул. </w:t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t xml:space="preserve">Шершнёва</w:t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t xml:space="preserve">,</w:t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t xml:space="preserve"> 1а/2</w:t>
      </w:r>
      <w:r>
        <w:rPr>
          <w:rFonts w:ascii="Tinos" w:hAnsi="Tinos" w:eastAsia="Tinos" w:cs="Tinos"/>
          <w:color w:val="000000" w:themeColor="text1"/>
          <w:sz w:val="26"/>
          <w:szCs w:val="26"/>
          <w:highlight w:val="white"/>
        </w:rPr>
        <w:t xml:space="preserve"> 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(здание администрации Белгородского муниципального округа)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каб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. 311; </w:t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б) написать письмо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и направить его по адресу: </w:t>
      </w:r>
      <w:r>
        <w:rPr>
          <w:rFonts w:ascii="Tinos" w:hAnsi="Tinos" w:eastAsia="Tinos" w:cs="Tinos"/>
          <w:color w:val="000000" w:themeColor="text1"/>
          <w:sz w:val="26"/>
          <w:szCs w:val="26"/>
          <w:highlight w:val="white"/>
        </w:rPr>
        <w:t xml:space="preserve">308007, Белгородская обл., </w:t>
      </w:r>
      <w:r>
        <w:rPr>
          <w:rFonts w:ascii="Tinos" w:hAnsi="Tinos" w:eastAsia="Tinos" w:cs="Tinos"/>
          <w:color w:val="000000" w:themeColor="text1"/>
          <w:sz w:val="26"/>
          <w:szCs w:val="26"/>
          <w:highlight w:val="white"/>
        </w:rPr>
        <w:br/>
        <w:t xml:space="preserve">г. Белгород, ул. Ше</w:t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t xml:space="preserve">ршнёва</w:t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t xml:space="preserve">,</w:t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t xml:space="preserve">1а/2, </w:t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t xml:space="preserve">каб</w:t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t xml:space="preserve">. 311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;</w:t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contextualSpacing/>
        <w:ind w:left="120" w:firstLine="600"/>
        <w:spacing w:line="240" w:lineRule="auto"/>
        <w:rPr>
          <w:rFonts w:ascii="Tinos" w:hAnsi="Tinos" w:cs="Tino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6"/>
          <w:szCs w:val="26"/>
        </w:rPr>
        <w:t xml:space="preserve">в) 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направить письмо на адрес электронной почты: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 </w:t>
      </w:r>
      <w:hyperlink r:id="rId13" w:tooltip="http://munsovet@belgov.ru" w:history="1">
        <w:r>
          <w:rPr>
            <w:rStyle w:val="981"/>
            <w:rFonts w:ascii="Tinos" w:hAnsi="Tinos" w:eastAsia="Tinos" w:cs="Tinos"/>
            <w:color w:val="000000" w:themeColor="text1"/>
            <w:sz w:val="26"/>
            <w:szCs w:val="26"/>
          </w:rPr>
          <w:t xml:space="preserve">munsovet@belgov.ru</w:t>
        </w:r>
      </w:hyperlink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;</w:t>
      </w:r>
      <w:r>
        <w:rPr>
          <w:rFonts w:ascii="Tinos" w:hAnsi="Tinos" w:cs="Tinos"/>
          <w:color w:val="000000" w:themeColor="text1"/>
        </w:rPr>
      </w:r>
    </w:p>
    <w:p>
      <w:pPr>
        <w:contextualSpacing/>
        <w:ind w:firstLine="709"/>
        <w:jc w:val="both"/>
        <w:spacing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г) предоставить замечания и предложения в ходе проведения собрания участников </w:t>
      </w:r>
      <w:r>
        <w:rPr>
          <w:rFonts w:ascii="Tinos" w:hAnsi="Tinos" w:eastAsia="Tinos" w:cs="Tinos"/>
          <w:sz w:val="26"/>
          <w:szCs w:val="26"/>
        </w:rPr>
        <w:t xml:space="preserve">П</w:t>
      </w:r>
      <w:r>
        <w:rPr>
          <w:rFonts w:ascii="Tinos" w:hAnsi="Tinos" w:eastAsia="Tinos" w:cs="Tinos"/>
          <w:sz w:val="26"/>
          <w:szCs w:val="26"/>
        </w:rPr>
        <w:t xml:space="preserve">убличных слушаний;</w:t>
      </w:r>
      <w:r>
        <w:rPr>
          <w:rFonts w:ascii="Tinos" w:hAnsi="Tinos" w:cs="Tinos"/>
          <w:sz w:val="26"/>
          <w:szCs w:val="26"/>
        </w:rPr>
      </w:r>
    </w:p>
    <w:p>
      <w:pPr>
        <w:contextualSpacing/>
        <w:ind w:firstLine="709"/>
        <w:jc w:val="both"/>
        <w:spacing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2) срок представления участниками </w:t>
      </w:r>
      <w:r>
        <w:rPr>
          <w:rFonts w:ascii="Tinos" w:hAnsi="Tinos" w:eastAsia="Tinos" w:cs="Tinos"/>
          <w:sz w:val="26"/>
          <w:szCs w:val="26"/>
        </w:rPr>
        <w:t xml:space="preserve">П</w:t>
      </w:r>
      <w:r>
        <w:rPr>
          <w:rFonts w:ascii="Tinos" w:hAnsi="Tinos" w:eastAsia="Tinos" w:cs="Tinos"/>
          <w:sz w:val="26"/>
          <w:szCs w:val="26"/>
        </w:rPr>
        <w:t xml:space="preserve">убличных слушаний предложений </w:t>
      </w:r>
      <w:r>
        <w:rPr>
          <w:rFonts w:ascii="Tinos" w:hAnsi="Tinos" w:eastAsia="Tinos" w:cs="Tinos"/>
          <w:sz w:val="26"/>
          <w:szCs w:val="26"/>
        </w:rPr>
        <w:br/>
        <w:t xml:space="preserve">и замечаний по вынесенному на </w:t>
      </w:r>
      <w:r>
        <w:rPr>
          <w:rFonts w:ascii="Tinos" w:hAnsi="Tinos" w:eastAsia="Tinos" w:cs="Tinos"/>
          <w:sz w:val="26"/>
          <w:szCs w:val="26"/>
        </w:rPr>
        <w:t xml:space="preserve">п</w:t>
      </w:r>
      <w:r>
        <w:rPr>
          <w:rFonts w:ascii="Tinos" w:hAnsi="Tinos" w:eastAsia="Tinos" w:cs="Tinos"/>
          <w:sz w:val="26"/>
          <w:szCs w:val="26"/>
        </w:rPr>
        <w:t xml:space="preserve">убличные слушания проекту </w:t>
      </w:r>
      <w:r>
        <w:rPr>
          <w:rFonts w:ascii="Tinos" w:hAnsi="Tinos" w:eastAsia="Tinos" w:cs="Tinos"/>
          <w:spacing w:val="-10"/>
          <w:sz w:val="26"/>
          <w:szCs w:val="26"/>
        </w:rPr>
        <w:t xml:space="preserve">решения Совета депутатов Белгородского муниципального округа Белгородской области «О внесении изменения в Устав Белгородского муниципального округа Белгородской области</w:t>
      </w:r>
      <w:r>
        <w:rPr>
          <w:rFonts w:ascii="Tinos" w:hAnsi="Tinos" w:eastAsia="Tinos" w:cs="Tinos"/>
          <w:bCs/>
          <w:color w:val="000000"/>
          <w:sz w:val="26"/>
          <w:szCs w:val="26"/>
        </w:rPr>
        <w:t xml:space="preserve">»</w:t>
      </w:r>
      <w:r>
        <w:rPr>
          <w:rFonts w:ascii="Tinos" w:hAnsi="Tinos" w:eastAsia="Tinos" w:cs="Tinos"/>
          <w:sz w:val="26"/>
          <w:szCs w:val="26"/>
        </w:rPr>
        <w:t xml:space="preserve"> </w:t>
        <w:br/>
        <w:t xml:space="preserve">с 2</w:t>
      </w:r>
      <w:r>
        <w:rPr>
          <w:rFonts w:ascii="Tinos" w:hAnsi="Tinos" w:eastAsia="Tinos" w:cs="Tinos"/>
          <w:sz w:val="26"/>
          <w:szCs w:val="26"/>
        </w:rPr>
        <w:t xml:space="preserve">0</w:t>
      </w:r>
      <w:r>
        <w:rPr>
          <w:rFonts w:ascii="Tinos" w:hAnsi="Tinos" w:eastAsia="Tinos" w:cs="Tinos"/>
          <w:sz w:val="26"/>
          <w:szCs w:val="26"/>
        </w:rPr>
        <w:t xml:space="preserve"> </w:t>
      </w:r>
      <w:r>
        <w:rPr>
          <w:rFonts w:ascii="Tinos" w:hAnsi="Tinos" w:eastAsia="Tinos" w:cs="Tinos"/>
          <w:sz w:val="26"/>
          <w:szCs w:val="26"/>
        </w:rPr>
        <w:t xml:space="preserve">апреля</w:t>
      </w:r>
      <w:r>
        <w:rPr>
          <w:rFonts w:ascii="Tinos" w:hAnsi="Tinos" w:eastAsia="Tinos" w:cs="Tinos"/>
          <w:sz w:val="26"/>
          <w:szCs w:val="26"/>
        </w:rPr>
        <w:t xml:space="preserve"> 2026 года по 24</w:t>
      </w:r>
      <w:r>
        <w:rPr>
          <w:rFonts w:ascii="Tinos" w:hAnsi="Tinos" w:eastAsia="Tinos" w:cs="Tinos"/>
          <w:sz w:val="26"/>
          <w:szCs w:val="26"/>
        </w:rPr>
        <w:t xml:space="preserve"> ма</w:t>
      </w:r>
      <w:r>
        <w:rPr>
          <w:rFonts w:ascii="Tinos" w:hAnsi="Tinos" w:eastAsia="Tinos" w:cs="Tinos"/>
          <w:sz w:val="26"/>
          <w:szCs w:val="26"/>
        </w:rPr>
        <w:t xml:space="preserve">я 2026 года; </w:t>
      </w:r>
      <w:r>
        <w:rPr>
          <w:rFonts w:ascii="Tinos" w:hAnsi="Tinos" w:cs="Tinos"/>
          <w:sz w:val="26"/>
          <w:szCs w:val="26"/>
        </w:rPr>
      </w:r>
    </w:p>
    <w:p>
      <w:pPr>
        <w:contextualSpacing/>
        <w:ind w:firstLine="709"/>
        <w:jc w:val="both"/>
        <w:spacing w:line="240" w:lineRule="auto"/>
        <w:tabs>
          <w:tab w:val="left" w:pos="1080" w:leader="none"/>
          <w:tab w:val="left" w:pos="1260" w:leader="none"/>
        </w:tabs>
        <w:rPr>
          <w:rFonts w:ascii="Tinos" w:hAnsi="Tinos" w:eastAsia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3) замечания и предложения по вопросу </w:t>
      </w:r>
      <w:r>
        <w:rPr>
          <w:rFonts w:ascii="Tinos" w:hAnsi="Tinos" w:eastAsia="Tinos" w:cs="Tinos"/>
          <w:sz w:val="26"/>
          <w:szCs w:val="26"/>
        </w:rPr>
        <w:t xml:space="preserve">П</w:t>
      </w:r>
      <w:r>
        <w:rPr>
          <w:rFonts w:ascii="Tinos" w:hAnsi="Tinos" w:eastAsia="Tinos" w:cs="Tinos"/>
          <w:sz w:val="26"/>
          <w:szCs w:val="26"/>
        </w:rPr>
        <w:t xml:space="preserve">убличных слушаний принимаются ежедневно в рабочие дни с 9-</w:t>
      </w:r>
      <w:r>
        <w:rPr>
          <w:rFonts w:ascii="Tinos" w:hAnsi="Tinos" w:eastAsia="Tinos" w:cs="Tinos"/>
          <w:sz w:val="26"/>
          <w:szCs w:val="26"/>
        </w:rPr>
        <w:t xml:space="preserve">00</w:t>
      </w:r>
      <w:r>
        <w:rPr>
          <w:rFonts w:ascii="Tinos" w:hAnsi="Tinos" w:eastAsia="Tinos" w:cs="Tinos"/>
          <w:sz w:val="26"/>
          <w:szCs w:val="26"/>
          <w:vertAlign w:val="superscript"/>
        </w:rPr>
        <w:t xml:space="preserve"> </w:t>
      </w:r>
      <w:r>
        <w:rPr>
          <w:rFonts w:ascii="Tinos" w:hAnsi="Tinos" w:eastAsia="Tinos" w:cs="Tinos"/>
          <w:sz w:val="26"/>
          <w:szCs w:val="26"/>
        </w:rPr>
        <w:t xml:space="preserve">до</w:t>
      </w:r>
      <w:r>
        <w:rPr>
          <w:rFonts w:ascii="Tinos" w:hAnsi="Tinos" w:eastAsia="Tinos" w:cs="Tinos"/>
          <w:sz w:val="26"/>
          <w:szCs w:val="26"/>
        </w:rPr>
        <w:t xml:space="preserve"> 13-00</w:t>
      </w:r>
      <w:r>
        <w:rPr>
          <w:rFonts w:ascii="Tinos" w:hAnsi="Tinos" w:eastAsia="Tinos" w:cs="Tinos"/>
          <w:sz w:val="26"/>
          <w:szCs w:val="26"/>
          <w:vertAlign w:val="superscript"/>
        </w:rPr>
        <w:t xml:space="preserve"> </w:t>
      </w:r>
      <w:r>
        <w:rPr>
          <w:rFonts w:ascii="Tinos" w:hAnsi="Tinos" w:eastAsia="Tinos" w:cs="Tinos"/>
          <w:sz w:val="26"/>
          <w:szCs w:val="26"/>
        </w:rPr>
        <w:t xml:space="preserve"> часов и с 14-00 до 18-00 часов </w:t>
      </w:r>
      <w:r>
        <w:rPr>
          <w:rFonts w:ascii="Tinos" w:hAnsi="Tinos" w:eastAsia="Tinos" w:cs="Tinos"/>
          <w:color w:val="000000" w:themeColor="text1"/>
          <w:sz w:val="26"/>
          <w:szCs w:val="26"/>
          <w:highlight w:val="white"/>
        </w:rPr>
        <w:t xml:space="preserve">по адресу: </w:t>
      </w:r>
      <w:r>
        <w:rPr>
          <w:rFonts w:ascii="Tinos" w:hAnsi="Tinos" w:eastAsia="Tinos" w:cs="Tinos"/>
          <w:color w:val="000000" w:themeColor="text1"/>
          <w:sz w:val="26"/>
          <w:szCs w:val="26"/>
          <w:highlight w:val="white"/>
        </w:rPr>
        <w:br/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t xml:space="preserve">г. Белгород, ул. </w:t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t xml:space="preserve">Шершнёва</w:t>
      </w:r>
      <w:r>
        <w:rPr>
          <w:rFonts w:ascii="Tinos" w:hAnsi="Tinos" w:eastAsia="Tinos" w:cs="Tinos"/>
          <w:color w:val="000000" w:themeColor="text1"/>
          <w:sz w:val="26"/>
          <w:szCs w:val="26"/>
          <w:lang w:eastAsia="en-US"/>
        </w:rPr>
        <w:t xml:space="preserve"> 1а/2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 (здание администрации Белгородского муниципального округа)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каб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. 311</w:t>
      </w:r>
      <w:r>
        <w:rPr>
          <w:rFonts w:ascii="Tinos" w:hAnsi="Tinos" w:eastAsia="Tinos" w:cs="Tinos"/>
          <w:sz w:val="26"/>
          <w:szCs w:val="26"/>
        </w:rPr>
        <w:t xml:space="preserve">.</w:t>
      </w:r>
      <w:r>
        <w:rPr>
          <w:rFonts w:ascii="Tinos" w:hAnsi="Tinos" w:cs="Tinos"/>
          <w:sz w:val="26"/>
          <w:szCs w:val="26"/>
        </w:rPr>
      </w:r>
    </w:p>
    <w:p>
      <w:pPr>
        <w:contextualSpacing/>
        <w:ind w:firstLine="709"/>
        <w:jc w:val="both"/>
        <w:spacing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  <w:lang w:eastAsia="ru-RU"/>
        </w:rPr>
        <w:t xml:space="preserve">4) структурное подразделение, ответственное за подготовку </w:t>
      </w:r>
      <w:r>
        <w:rPr>
          <w:rFonts w:ascii="Tinos" w:hAnsi="Tinos" w:eastAsia="Tinos" w:cs="Tinos"/>
          <w:sz w:val="26"/>
          <w:szCs w:val="26"/>
          <w:lang w:eastAsia="ru-RU"/>
        </w:rPr>
        <w:br/>
        <w:t xml:space="preserve">и проведение </w:t>
      </w:r>
      <w:r>
        <w:rPr>
          <w:rFonts w:ascii="Tinos" w:hAnsi="Tinos" w:eastAsia="Tinos" w:cs="Tinos"/>
          <w:sz w:val="26"/>
          <w:szCs w:val="26"/>
          <w:lang w:eastAsia="ru-RU"/>
        </w:rPr>
        <w:t xml:space="preserve">П</w:t>
      </w:r>
      <w:r>
        <w:rPr>
          <w:rFonts w:ascii="Tinos" w:hAnsi="Tinos" w:eastAsia="Tinos" w:cs="Tinos"/>
          <w:sz w:val="26"/>
          <w:szCs w:val="26"/>
          <w:lang w:eastAsia="ru-RU"/>
        </w:rPr>
        <w:t xml:space="preserve">убличных слушаний – аппарат Совета депутатов Белгородского муниципального округа Белгородской области</w:t>
      </w:r>
      <w:r>
        <w:rPr>
          <w:rFonts w:ascii="Tinos" w:hAnsi="Tinos" w:eastAsia="Tinos" w:cs="Tinos"/>
          <w:sz w:val="26"/>
          <w:szCs w:val="26"/>
        </w:rPr>
        <w:t xml:space="preserve">. </w:t>
      </w:r>
      <w:r>
        <w:rPr>
          <w:rFonts w:ascii="Tinos" w:hAnsi="Tinos" w:eastAsia="Tinos" w:cs="Tinos"/>
          <w:sz w:val="26"/>
          <w:szCs w:val="26"/>
          <w:lang w:eastAsia="ru-RU"/>
        </w:rPr>
        <w:t xml:space="preserve">Телефоны для справок: </w:t>
      </w:r>
      <w:r>
        <w:rPr>
          <w:rFonts w:ascii="Tinos" w:hAnsi="Tinos" w:eastAsia="Tinos" w:cs="Tinos"/>
          <w:sz w:val="26"/>
          <w:szCs w:val="26"/>
        </w:rPr>
        <w:t xml:space="preserve">26-15-57,</w:t>
        <w:br/>
        <w:t xml:space="preserve">26-18-07.</w:t>
      </w:r>
      <w:r>
        <w:rPr>
          <w:rFonts w:ascii="Tinos" w:hAnsi="Tinos" w:cs="Tinos"/>
          <w:sz w:val="26"/>
          <w:szCs w:val="26"/>
        </w:rPr>
      </w:r>
      <w:r/>
    </w:p>
    <w:p>
      <w:pPr>
        <w:contextualSpacing/>
        <w:ind w:firstLine="709"/>
        <w:jc w:val="both"/>
        <w:spacing w:line="240" w:lineRule="auto"/>
        <w:tabs>
          <w:tab w:val="num" w:pos="426" w:leader="none"/>
        </w:tabs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6.</w:t>
      </w:r>
      <w:r>
        <w:rPr>
          <w:rFonts w:ascii="Tinos" w:hAnsi="Tinos" w:eastAsia="Tinos" w:cs="Tinos"/>
          <w:sz w:val="26"/>
          <w:szCs w:val="26"/>
        </w:rPr>
        <w:t xml:space="preserve"> С </w:t>
      </w:r>
      <w:r>
        <w:rPr>
          <w:rFonts w:ascii="Tinos" w:hAnsi="Tinos" w:eastAsia="Tinos" w:cs="Tinos"/>
          <w:spacing w:val="-10"/>
          <w:sz w:val="26"/>
          <w:szCs w:val="26"/>
        </w:rPr>
        <w:t xml:space="preserve">проектом решения Совета депутатов Белгородского муниципального округа Белгородской области </w:t>
      </w:r>
      <w:r>
        <w:rPr>
          <w:rFonts w:ascii="Tinos" w:hAnsi="Tinos" w:eastAsia="Tinos" w:cs="Tinos"/>
          <w:spacing w:val="-10"/>
          <w:sz w:val="26"/>
          <w:szCs w:val="26"/>
        </w:rPr>
        <w:t xml:space="preserve">«О внесении изменения в Устав Белгородского муниципального округа Белгородской области</w:t>
      </w:r>
      <w:r>
        <w:rPr>
          <w:rFonts w:ascii="Tinos" w:hAnsi="Tinos" w:eastAsia="Tinos" w:cs="Tinos"/>
          <w:bCs/>
          <w:color w:val="000000"/>
          <w:sz w:val="26"/>
          <w:szCs w:val="26"/>
        </w:rPr>
        <w:t xml:space="preserve">»</w:t>
      </w:r>
      <w:r>
        <w:rPr>
          <w:rFonts w:ascii="Tinos" w:hAnsi="Tinos" w:eastAsia="Tinos" w:cs="Tinos"/>
          <w:sz w:val="26"/>
          <w:szCs w:val="26"/>
        </w:rPr>
        <w:t xml:space="preserve"> можно ознакомиться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в сетевом издании </w:t>
      </w:r>
      <w:r>
        <w:rPr>
          <w:rFonts w:ascii="Tinos" w:hAnsi="Tinos" w:eastAsia="Tinos" w:cs="Tinos"/>
          <w:sz w:val="26"/>
          <w:szCs w:val="26"/>
          <w:highlight w:val="white"/>
        </w:rPr>
        <w:t xml:space="preserve">«Знамя31» (znamya31.ru) </w:t>
      </w:r>
      <w:r>
        <w:rPr>
          <w:rFonts w:ascii="Tinos" w:hAnsi="Tinos" w:eastAsia="Tinos" w:cs="Tinos"/>
          <w:sz w:val="26"/>
          <w:szCs w:val="26"/>
        </w:rPr>
        <w:t xml:space="preserve">и </w:t>
      </w:r>
      <w:r>
        <w:rPr>
          <w:rFonts w:ascii="Tinos" w:hAnsi="Tinos" w:eastAsia="Tinos" w:cs="Tinos"/>
          <w:sz w:val="26"/>
          <w:szCs w:val="26"/>
          <w:highlight w:val="white"/>
        </w:rPr>
        <w:t xml:space="preserve">на официальном сайте </w:t>
      </w:r>
      <w:r>
        <w:rPr>
          <w:rFonts w:ascii="Tinos" w:hAnsi="Tinos" w:eastAsia="Tinos" w:cs="Tinos"/>
          <w:sz w:val="26"/>
          <w:szCs w:val="26"/>
          <w:highlight w:val="white"/>
        </w:rPr>
        <w:t xml:space="preserve">Белгородского </w:t>
      </w:r>
      <w:r>
        <w:rPr>
          <w:rFonts w:ascii="Tinos" w:hAnsi="Tinos" w:eastAsia="Tinos" w:cs="Tinos"/>
          <w:sz w:val="26"/>
          <w:szCs w:val="26"/>
          <w:highlight w:val="white"/>
        </w:rPr>
        <w:t xml:space="preserve">муниципального округа </w:t>
      </w:r>
      <w:r>
        <w:rPr>
          <w:rFonts w:ascii="Tinos" w:hAnsi="Tinos" w:eastAsia="Tinos" w:cs="Tinos"/>
          <w:sz w:val="26"/>
          <w:szCs w:val="26"/>
        </w:rPr>
        <w:t xml:space="preserve">Белгородской области </w:t>
      </w:r>
      <w:r>
        <w:rPr>
          <w:rFonts w:ascii="Tinos" w:hAnsi="Tinos" w:eastAsia="Tinos" w:cs="Tinos"/>
          <w:sz w:val="26"/>
          <w:szCs w:val="26"/>
        </w:rPr>
        <w:t xml:space="preserve">в информационно-телекоммуникационной сети «Интернет» (</w:t>
      </w:r>
      <w:hyperlink r:id="rId14" w:tooltip="https://belgorodskij-r31.gosweb.gosuslugi.ru/" w:history="1">
        <w:r>
          <w:rPr>
            <w:rStyle w:val="981"/>
            <w:rFonts w:ascii="Tinos" w:hAnsi="Tinos" w:eastAsia="Tinos" w:cs="Tinos"/>
            <w:color w:val="auto"/>
            <w:sz w:val="26"/>
            <w:szCs w:val="26"/>
            <w:u w:val="none"/>
          </w:rPr>
          <w:t xml:space="preserve">https://belgorodskij-r31.gosweb.gosuslugi.ru/)</w:t>
        </w:r>
      </w:hyperlink>
      <w:r>
        <w:rPr>
          <w:rFonts w:ascii="Tinos" w:hAnsi="Tinos" w:eastAsia="Tinos" w:cs="Tinos"/>
          <w:sz w:val="26"/>
          <w:szCs w:val="26"/>
        </w:rPr>
        <w:t xml:space="preserve">: раздел «Органы власти» - «Совет депутатов Белгородского муниципального округа» - «Публичные слушания».</w:t>
      </w:r>
      <w:r>
        <w:rPr>
          <w:rFonts w:ascii="Tinos" w:hAnsi="Tinos" w:eastAsia="Tinos" w:cs="Tinos"/>
          <w:color w:val="000000" w:themeColor="text1"/>
          <w:sz w:val="26"/>
          <w:szCs w:val="26"/>
        </w:rPr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line="240" w:lineRule="auto"/>
        <w:tabs>
          <w:tab w:val="num" w:pos="426" w:leader="none"/>
        </w:tabs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7. 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Опубликовать настоящее решение в сетевом издании </w:t>
      </w:r>
      <w:r>
        <w:rPr>
          <w:rFonts w:ascii="Tinos" w:hAnsi="Tinos" w:eastAsia="Tinos" w:cs="Tinos"/>
          <w:sz w:val="26"/>
          <w:szCs w:val="26"/>
          <w:highlight w:val="none"/>
        </w:rPr>
        <w:br/>
      </w:r>
      <w:r>
        <w:rPr>
          <w:rFonts w:ascii="Tinos" w:hAnsi="Tinos" w:eastAsia="Tinos" w:cs="Tinos"/>
          <w:sz w:val="26"/>
          <w:szCs w:val="26"/>
          <w:highlight w:val="white"/>
        </w:rPr>
        <w:t xml:space="preserve">«Знамя31» (znamya31.ru) и разместить на официальном сайте муниципального округа </w:t>
      </w:r>
      <w:r>
        <w:rPr>
          <w:rFonts w:ascii="Tinos" w:hAnsi="Tinos" w:eastAsia="Tinos" w:cs="Tinos"/>
          <w:sz w:val="26"/>
          <w:szCs w:val="26"/>
          <w:lang w:eastAsia="ru-RU"/>
        </w:rPr>
        <w:t xml:space="preserve">в информационно-телекоммуникационной сети </w:t>
      </w:r>
      <w:r>
        <w:rPr>
          <w:rFonts w:ascii="Tinos" w:hAnsi="Tinos" w:eastAsia="Tinos" w:cs="Tinos"/>
          <w:sz w:val="26"/>
          <w:szCs w:val="26"/>
          <w:lang w:eastAsia="ru-RU"/>
        </w:rPr>
        <w:t xml:space="preserve">«Интернет» (</w:t>
      </w:r>
      <w:hyperlink r:id="rId15" w:tooltip="https://belgorodskij-r31.gosweb.gosuslugi.ru/" w:history="1">
        <w:r>
          <w:rPr>
            <w:rStyle w:val="981"/>
            <w:rFonts w:ascii="Tinos" w:hAnsi="Tinos" w:eastAsia="Tinos" w:cs="Tinos"/>
            <w:color w:val="auto"/>
            <w:sz w:val="26"/>
            <w:szCs w:val="26"/>
            <w:u w:val="none"/>
            <w:lang w:eastAsia="ru-RU"/>
          </w:rPr>
          <w:t xml:space="preserve">https://belgorodskij-r31.gosweb.gosuslugi.ru/)</w:t>
        </w:r>
      </w:hyperlink>
      <w:r>
        <w:rPr>
          <w:rFonts w:ascii="Tinos" w:hAnsi="Tinos" w:eastAsia="Tinos" w:cs="Tinos"/>
          <w:color w:val="000000" w:themeColor="text1"/>
          <w:sz w:val="26"/>
          <w:szCs w:val="26"/>
        </w:rPr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contextualSpacing/>
        <w:ind w:firstLine="720"/>
        <w:jc w:val="both"/>
        <w:spacing w:line="240" w:lineRule="auto"/>
        <w:rPr>
          <w:rFonts w:ascii="Tinos" w:hAnsi="Tinos" w:cs="Tinos"/>
          <w:bCs/>
          <w:iCs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8</w:t>
      </w:r>
      <w:r>
        <w:rPr>
          <w:rFonts w:ascii="Tinos" w:hAnsi="Tinos" w:eastAsia="Tinos" w:cs="Tinos"/>
          <w:sz w:val="26"/>
          <w:szCs w:val="26"/>
        </w:rPr>
        <w:t xml:space="preserve">. Настоящее решение</w:t>
      </w:r>
      <w:r>
        <w:rPr>
          <w:rFonts w:ascii="Tinos" w:hAnsi="Tinos" w:eastAsia="Tinos" w:cs="Tinos"/>
          <w:sz w:val="26"/>
          <w:szCs w:val="26"/>
        </w:rPr>
        <w:t xml:space="preserve"> вступает в силу со дня его офи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циального опубликования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. </w:t>
      </w:r>
      <w:r>
        <w:rPr>
          <w:rFonts w:ascii="Tinos" w:hAnsi="Tinos" w:cs="Tinos"/>
          <w:bCs/>
          <w:iCs/>
          <w:sz w:val="26"/>
          <w:szCs w:val="26"/>
        </w:rPr>
      </w:r>
    </w:p>
    <w:p>
      <w:pPr>
        <w:contextualSpacing/>
        <w:ind w:firstLine="709"/>
        <w:jc w:val="both"/>
        <w:spacing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bCs/>
          <w:iCs/>
          <w:sz w:val="26"/>
          <w:szCs w:val="26"/>
        </w:rPr>
        <w:t xml:space="preserve">9</w:t>
      </w:r>
      <w:r>
        <w:rPr>
          <w:rFonts w:ascii="Tinos" w:hAnsi="Tinos" w:eastAsia="Tinos" w:cs="Tinos"/>
          <w:bCs/>
          <w:iCs/>
          <w:sz w:val="26"/>
          <w:szCs w:val="26"/>
        </w:rPr>
        <w:t xml:space="preserve">.</w:t>
      </w:r>
      <w:r>
        <w:rPr>
          <w:rFonts w:ascii="Tinos" w:hAnsi="Tinos" w:eastAsia="Tinos" w:cs="Tinos"/>
          <w:bCs/>
          <w:iCs/>
          <w:color w:val="000000" w:themeColor="text1"/>
          <w:sz w:val="26"/>
          <w:szCs w:val="26"/>
        </w:rPr>
        <w:t xml:space="preserve"> </w:t>
      </w:r>
      <w:r>
        <w:rPr>
          <w:rFonts w:ascii="Tinos" w:hAnsi="Tinos" w:eastAsia="Tinos" w:cs="Tinos"/>
          <w:sz w:val="26"/>
          <w:szCs w:val="26"/>
        </w:rPr>
        <w:t xml:space="preserve">Контроль за выполнением настоящего решения возложить </w:t>
      </w:r>
      <w:r>
        <w:rPr>
          <w:rFonts w:ascii="Tinos" w:hAnsi="Tinos" w:eastAsia="Tinos" w:cs="Tinos"/>
          <w:sz w:val="26"/>
          <w:szCs w:val="26"/>
        </w:rPr>
        <w:t xml:space="preserve">                                      </w:t>
      </w:r>
      <w:r>
        <w:rPr>
          <w:rFonts w:ascii="Tinos" w:hAnsi="Tinos" w:eastAsia="Tinos" w:cs="Tinos"/>
          <w:sz w:val="26"/>
          <w:szCs w:val="26"/>
        </w:rPr>
        <w:t xml:space="preserve">на постоянную комиссию </w:t>
      </w:r>
      <w:r>
        <w:rPr>
          <w:rFonts w:ascii="Tinos" w:hAnsi="Tinos" w:eastAsia="Tinos" w:cs="Tinos"/>
          <w:sz w:val="26"/>
          <w:szCs w:val="26"/>
        </w:rPr>
        <w:t xml:space="preserve">С</w:t>
      </w:r>
      <w:r>
        <w:rPr>
          <w:rFonts w:ascii="Tinos" w:hAnsi="Tinos" w:eastAsia="Tinos" w:cs="Tinos"/>
          <w:sz w:val="26"/>
          <w:szCs w:val="26"/>
        </w:rPr>
        <w:t xml:space="preserve">овета</w:t>
      </w:r>
      <w:r>
        <w:rPr>
          <w:rFonts w:ascii="Tinos" w:hAnsi="Tinos" w:eastAsia="Tinos" w:cs="Tinos"/>
          <w:sz w:val="26"/>
          <w:szCs w:val="26"/>
        </w:rPr>
        <w:t xml:space="preserve"> депутатов Белгородского м</w:t>
      </w:r>
      <w:r>
        <w:rPr>
          <w:rFonts w:ascii="Tinos" w:hAnsi="Tinos" w:eastAsia="Tinos" w:cs="Tinos"/>
          <w:sz w:val="26"/>
          <w:szCs w:val="26"/>
        </w:rPr>
        <w:t xml:space="preserve">униципального</w:t>
      </w:r>
      <w:r>
        <w:rPr>
          <w:rFonts w:ascii="Tinos" w:hAnsi="Tinos" w:eastAsia="Tinos" w:cs="Tinos"/>
          <w:sz w:val="26"/>
          <w:szCs w:val="26"/>
        </w:rPr>
        <w:t xml:space="preserve"> </w:t>
      </w:r>
      <w:r>
        <w:rPr>
          <w:rFonts w:ascii="Tinos" w:hAnsi="Tinos" w:eastAsia="Tinos" w:cs="Tinos"/>
          <w:sz w:val="26"/>
          <w:szCs w:val="26"/>
        </w:rPr>
        <w:t xml:space="preserve">округа Белгородской области </w:t>
      </w:r>
      <w:r>
        <w:rPr>
          <w:rFonts w:ascii="Tinos" w:hAnsi="Tinos" w:eastAsia="Tinos" w:cs="Tinos"/>
          <w:sz w:val="26"/>
          <w:szCs w:val="26"/>
        </w:rPr>
        <w:t xml:space="preserve">по вопросам местного самоуправления, социальной политике и общественной безопасности (Н.В. Сафонов)</w:t>
      </w:r>
      <w:r>
        <w:rPr>
          <w:rFonts w:ascii="Tinos" w:hAnsi="Tinos" w:eastAsia="Tinos" w:cs="Tinos"/>
          <w:bCs/>
          <w:iCs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contextualSpacing/>
        <w:ind w:firstLine="709"/>
        <w:jc w:val="both"/>
        <w:spacing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contextualSpacing/>
        <w:ind w:left="0" w:firstLine="0"/>
        <w:spacing w:after="0" w:afterAutospacing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b/>
          <w:bCs/>
          <w:sz w:val="26"/>
          <w:szCs w:val="26"/>
          <w:highlight w:val="none"/>
          <w:lang w:val="ru-RU"/>
        </w:rPr>
        <w:t xml:space="preserve">Председатель </w:t>
      </w:r>
      <w:r>
        <w:rPr>
          <w:rFonts w:ascii="Tinos" w:hAnsi="Tinos" w:eastAsia="Tinos" w:cs="Tinos"/>
          <w:b/>
          <w:bCs/>
          <w:sz w:val="26"/>
          <w:szCs w:val="26"/>
          <w:highlight w:val="none"/>
          <w:lang w:val="ru-RU"/>
        </w:rPr>
        <w:t xml:space="preserve">Совета депу</w:t>
      </w: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татов</w:t>
      </w:r>
      <w:r>
        <w:rPr>
          <w:rFonts w:ascii="Tinos" w:hAnsi="Tinos" w:eastAsia="Tinos" w:cs="Tinos"/>
          <w:sz w:val="26"/>
          <w:szCs w:val="26"/>
          <w:lang w:val="ru-RU"/>
        </w:rPr>
        <w:t xml:space="preserve">  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pStyle w:val="1_3183"/>
        <w:contextualSpacing/>
        <w:spacing w:before="0" w:beforeAutospacing="0" w:after="0" w:afterAutospacing="0" w:line="240" w:lineRule="auto"/>
        <w:tabs>
          <w:tab w:val="left" w:pos="709" w:leader="none"/>
          <w:tab w:val="left" w:pos="851" w:leader="none"/>
          <w:tab w:val="num" w:pos="900" w:leader="none"/>
          <w:tab w:val="left" w:pos="6671" w:leader="none"/>
        </w:tabs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eastAsia="Tinos" w:cs="Tinos"/>
          <w:b/>
          <w:bCs/>
          <w:sz w:val="26"/>
          <w:szCs w:val="26"/>
          <w:lang w:val="ru-RU"/>
        </w:rPr>
      </w: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Белгородского </w:t>
      </w: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муниципального</w:t>
      </w: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 </w:t>
      </w:r>
      <w:r>
        <w:rPr>
          <w:rFonts w:ascii="Tinos" w:hAnsi="Tinos" w:eastAsia="Tinos" w:cs="Tinos"/>
          <w:b/>
          <w:bCs/>
          <w:sz w:val="26"/>
          <w:szCs w:val="26"/>
        </w:rPr>
        <w:tab/>
      </w: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</w:rPr>
      </w:r>
    </w:p>
    <w:p>
      <w:pPr>
        <w:pStyle w:val="1_3183"/>
        <w:contextualSpacing/>
        <w:spacing w:before="0" w:beforeAutospacing="0" w:after="0" w:afterAutospacing="0" w:line="240" w:lineRule="auto"/>
        <w:tabs>
          <w:tab w:val="left" w:pos="709" w:leader="none"/>
          <w:tab w:val="left" w:pos="851" w:leader="none"/>
          <w:tab w:val="num" w:pos="900" w:leader="none"/>
        </w:tabs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округа</w:t>
      </w:r>
      <w:r>
        <w:rPr>
          <w:rFonts w:ascii="Tinos" w:hAnsi="Tinos" w:eastAsia="Tinos" w:cs="Tinos"/>
          <w:sz w:val="26"/>
          <w:szCs w:val="26"/>
          <w:lang w:val="ru-RU"/>
        </w:rPr>
        <w:t xml:space="preserve"> </w:t>
      </w: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Белгородской области                                              </w:t>
      </w: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  </w:t>
      </w: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                    С.И. Тишин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pStyle w:val="1009"/>
        <w:contextualSpacing/>
        <w:ind w:left="0" w:right="0" w:firstLine="0"/>
        <w:jc w:val="both"/>
        <w:spacing w:after="0" w:afterAutospacing="0" w:line="240" w:lineRule="auto"/>
        <w:widowControl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</w:p>
    <w:p>
      <w:pPr>
        <w:pStyle w:val="1009"/>
        <w:contextualSpacing/>
        <w:ind w:left="0" w:right="0" w:firstLine="0"/>
        <w:jc w:val="both"/>
        <w:spacing w:after="0" w:afterAutospacing="0" w:line="240" w:lineRule="auto"/>
        <w:widowControl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</w:p>
    <w:p>
      <w:pPr>
        <w:pStyle w:val="1009"/>
        <w:contextualSpacing/>
        <w:ind w:left="0" w:right="0" w:firstLine="0"/>
        <w:jc w:val="both"/>
        <w:spacing w:after="0" w:afterAutospacing="0" w:line="240" w:lineRule="auto"/>
        <w:widowControl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aps/>
          <w:sz w:val="26"/>
          <w:szCs w:val="26"/>
          <w:lang w:val="ru-RU"/>
        </w:rPr>
      </w: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Глава </w:t>
      </w: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Белгородского</w:t>
      </w:r>
      <w:r>
        <w:rPr>
          <w:rFonts w:ascii="Tinos" w:hAnsi="Tinos" w:eastAsia="Tinos" w:cs="Tinos"/>
          <w:sz w:val="26"/>
          <w:szCs w:val="26"/>
          <w:lang w:val="ru-RU"/>
        </w:rPr>
        <w:t xml:space="preserve"> </w:t>
      </w: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муниципального </w:t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</w:p>
    <w:p>
      <w:pPr>
        <w:pStyle w:val="1009"/>
        <w:contextualSpacing/>
        <w:ind w:left="0" w:right="0" w:firstLine="0"/>
        <w:jc w:val="left"/>
        <w:spacing w:after="0" w:afterAutospacing="0" w:line="240" w:lineRule="auto"/>
        <w:widowControl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округа</w:t>
      </w:r>
      <w:r>
        <w:rPr>
          <w:rFonts w:ascii="Tinos" w:hAnsi="Tinos" w:eastAsia="Tinos" w:cs="Tinos"/>
          <w:b/>
          <w:bCs/>
          <w:caps/>
          <w:sz w:val="26"/>
          <w:szCs w:val="26"/>
          <w:lang w:val="ru-RU"/>
        </w:rPr>
        <w:t xml:space="preserve"> </w:t>
      </w: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Белгородской области                                                           </w:t>
      </w:r>
      <w:r>
        <w:rPr>
          <w:rFonts w:ascii="Tinos" w:hAnsi="Tinos" w:eastAsia="Tinos" w:cs="Tinos"/>
          <w:b/>
          <w:bCs/>
          <w:sz w:val="26"/>
          <w:szCs w:val="26"/>
          <w:lang w:val="ru-RU"/>
        </w:rPr>
        <w:t xml:space="preserve">Т.П. Круглякова</w:t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</w:p>
    <w:p>
      <w:pPr>
        <w:pStyle w:val="1_1470"/>
        <w:contextualSpacing/>
        <w:ind w:left="5103" w:right="0" w:firstLine="0"/>
        <w:jc w:val="center"/>
        <w:spacing w:before="0" w:after="0" w:line="240" w:lineRule="auto"/>
        <w:rPr>
          <w:rFonts w:ascii="Tinos" w:hAnsi="Tinos" w:cs="Tinos"/>
          <w:b/>
          <w:bCs/>
          <w:sz w:val="26"/>
          <w:szCs w:val="26"/>
          <w:shd w:val="clear" w:color="auto" w:fill="auto"/>
        </w:rPr>
      </w:pPr>
      <w:r>
        <w:rPr>
          <w:rFonts w:ascii="Tinos" w:hAnsi="Tinos" w:eastAsia="Tinos" w:cs="Tinos"/>
          <w:b/>
          <w:bCs/>
          <w:sz w:val="26"/>
          <w:szCs w:val="26"/>
        </w:rPr>
        <w:t xml:space="preserve">У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ТВЕРЖДЁН</w:t>
      </w:r>
      <w:r>
        <w:rPr>
          <w:rFonts w:ascii="Tinos" w:hAnsi="Tinos" w:eastAsia="Tinos" w:cs="Tinos"/>
          <w:b/>
          <w:bCs/>
          <w:sz w:val="26"/>
          <w:szCs w:val="26"/>
          <w:highlight w:val="none"/>
          <w:shd w:val="clear" w:color="auto" w:fill="auto"/>
        </w:rPr>
      </w:r>
    </w:p>
    <w:p>
      <w:pPr>
        <w:pStyle w:val="1_1470"/>
        <w:contextualSpacing/>
        <w:ind w:left="5103" w:firstLine="0"/>
        <w:jc w:val="center"/>
        <w:spacing w:before="0" w:after="0" w:line="240" w:lineRule="auto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</w:rPr>
        <w:t xml:space="preserve">решением Совета депутатов Белгородского муниципального округа Белгородской области</w:t>
      </w:r>
      <w:r>
        <w:rPr>
          <w:rFonts w:ascii="Tinos" w:hAnsi="Tinos" w:eastAsia="Tinos" w:cs="Tinos"/>
          <w:b/>
          <w:bCs/>
          <w:sz w:val="26"/>
          <w:szCs w:val="26"/>
          <w:highlight w:val="none"/>
          <w:shd w:val="clear" w:color="auto" w:fill="auto"/>
        </w:rPr>
      </w:r>
      <w:r>
        <w:rPr>
          <w:rFonts w:ascii="Tinos" w:hAnsi="Tinos" w:eastAsia="Tinos" w:cs="Tinos"/>
        </w:rPr>
      </w:r>
    </w:p>
    <w:p>
      <w:pPr>
        <w:pStyle w:val="1_1470"/>
        <w:contextualSpacing/>
        <w:ind w:left="5103" w:firstLine="0"/>
        <w:jc w:val="center"/>
        <w:spacing w:before="0" w:after="0" w:line="240" w:lineRule="auto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eastAsia="Tinos" w:cs="Tinos"/>
          <w:b/>
          <w:bCs/>
          <w:sz w:val="26"/>
          <w:szCs w:val="26"/>
        </w:rPr>
        <w:t xml:space="preserve">от «____» ___________ 2026 г. </w:t>
        <w:br/>
        <w:t xml:space="preserve">№ _____</w:t>
      </w: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</w:rPr>
      </w:r>
    </w:p>
    <w:p>
      <w:pPr>
        <w:contextualSpacing/>
        <w:spacing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contextualSpacing/>
        <w:jc w:val="center"/>
        <w:spacing w:line="240" w:lineRule="auto"/>
        <w:rPr>
          <w:rFonts w:ascii="Tinos" w:hAnsi="Tinos" w:cs="Tinos"/>
          <w:b/>
          <w:sz w:val="26"/>
          <w:szCs w:val="26"/>
        </w:rPr>
      </w:pPr>
      <w:r>
        <w:rPr>
          <w:rFonts w:ascii="Tinos" w:hAnsi="Tinos" w:eastAsia="Tinos" w:cs="Tinos"/>
          <w:b/>
          <w:sz w:val="26"/>
          <w:szCs w:val="26"/>
        </w:rPr>
        <w:t xml:space="preserve">Состав</w:t>
      </w:r>
      <w:r>
        <w:rPr>
          <w:rFonts w:ascii="Tinos" w:hAnsi="Tinos" w:cs="Tinos"/>
          <w:b/>
          <w:sz w:val="26"/>
          <w:szCs w:val="26"/>
        </w:rPr>
      </w:r>
    </w:p>
    <w:p>
      <w:pPr>
        <w:contextualSpacing/>
        <w:jc w:val="center"/>
        <w:spacing w:line="240" w:lineRule="auto"/>
        <w:rPr>
          <w:rFonts w:ascii="Tinos" w:hAnsi="Tinos" w:cs="Tinos"/>
          <w:b/>
          <w:sz w:val="26"/>
          <w:szCs w:val="26"/>
        </w:rPr>
      </w:pPr>
      <w:r>
        <w:rPr>
          <w:rFonts w:ascii="Tinos" w:hAnsi="Tinos" w:eastAsia="Tinos" w:cs="Tinos"/>
          <w:b/>
          <w:sz w:val="26"/>
          <w:szCs w:val="26"/>
        </w:rPr>
        <w:t xml:space="preserve">организационного комитета по подготовке и проведению </w:t>
      </w:r>
      <w:r>
        <w:rPr>
          <w:rFonts w:ascii="Tinos" w:hAnsi="Tinos" w:cs="Tinos"/>
          <w:b/>
          <w:sz w:val="26"/>
          <w:szCs w:val="26"/>
        </w:rPr>
      </w:r>
    </w:p>
    <w:p>
      <w:pPr>
        <w:contextualSpacing/>
        <w:jc w:val="center"/>
        <w:spacing w:line="240" w:lineRule="auto"/>
        <w:rPr>
          <w:rFonts w:ascii="Tinos" w:hAnsi="Tinos" w:cs="Tinos"/>
          <w:b/>
          <w:bCs/>
          <w:spacing w:val="-10"/>
          <w:sz w:val="26"/>
          <w:szCs w:val="26"/>
          <w14:ligatures w14:val="none"/>
        </w:rPr>
      </w:pPr>
      <w:r>
        <w:rPr>
          <w:rFonts w:ascii="Tinos" w:hAnsi="Tinos" w:eastAsia="Tinos" w:cs="Tinos"/>
          <w:b/>
          <w:sz w:val="26"/>
          <w:szCs w:val="26"/>
        </w:rPr>
        <w:t xml:space="preserve">публичных слушаний </w:t>
      </w:r>
      <w:r>
        <w:rPr>
          <w:rFonts w:ascii="Tinos" w:hAnsi="Tinos" w:eastAsia="Tinos" w:cs="Tinos"/>
          <w:b/>
          <w:spacing w:val="-10"/>
          <w:sz w:val="26"/>
          <w:szCs w:val="26"/>
        </w:rPr>
        <w:t xml:space="preserve">по проекту решения С</w:t>
      </w:r>
      <w:r>
        <w:rPr>
          <w:rFonts w:ascii="Tinos" w:hAnsi="Tinos" w:eastAsia="Tinos" w:cs="Tinos"/>
          <w:b/>
          <w:bCs/>
          <w:spacing w:val="-10"/>
          <w:sz w:val="26"/>
          <w:szCs w:val="26"/>
        </w:rPr>
        <w:t xml:space="preserve">овета депутатов Белгородского муниципального округа Белгородской области </w:t>
      </w:r>
      <w:r>
        <w:rPr>
          <w:rFonts w:ascii="Tinos" w:hAnsi="Tinos" w:eastAsia="Tinos" w:cs="Tinos"/>
          <w:b/>
          <w:bCs/>
          <w:spacing w:val="-10"/>
          <w:sz w:val="26"/>
          <w:szCs w:val="26"/>
        </w:rPr>
        <w:t xml:space="preserve">«О внесении изменения в Устав Белгородского муниципального округа Белгородской области</w:t>
      </w:r>
      <w:r>
        <w:rPr>
          <w:rFonts w:ascii="Tinos" w:hAnsi="Tinos" w:eastAsia="Tinos" w:cs="Tinos"/>
          <w:b/>
          <w:bCs/>
          <w:spacing w:val="-10"/>
          <w:sz w:val="26"/>
          <w:szCs w:val="26"/>
        </w:rPr>
        <w:t xml:space="preserve">»</w:t>
      </w:r>
      <w:r>
        <w:rPr>
          <w:rFonts w:ascii="Tinos" w:hAnsi="Tinos" w:eastAsia="Tinos" w:cs="Tinos"/>
          <w:b/>
          <w:bCs/>
          <w:spacing w:val="-10"/>
          <w:sz w:val="26"/>
          <w:szCs w:val="26"/>
        </w:rPr>
      </w:r>
      <w:r>
        <w:rPr>
          <w:rFonts w:ascii="Tinos" w:hAnsi="Tinos" w:cs="Tinos"/>
          <w:b/>
          <w:bCs/>
          <w:spacing w:val="-10"/>
          <w:sz w:val="26"/>
          <w:szCs w:val="26"/>
          <w14:ligatures w14:val="none"/>
        </w:rPr>
      </w:r>
    </w:p>
    <w:p>
      <w:pPr>
        <w:contextualSpacing/>
        <w:jc w:val="center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5"/>
        <w:gridCol w:w="5570"/>
      </w:tblGrid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line="240" w:lineRule="auto"/>
              <w:rPr>
                <w:rFonts w:ascii="Tinos" w:hAnsi="Tinos" w:cs="Tinos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16"/>
                <w:szCs w:val="16"/>
                <w:highlight w:val="none"/>
              </w:rPr>
            </w:r>
          </w:p>
          <w:p>
            <w:pPr>
              <w:contextualSpacing/>
              <w:ind w:left="0" w:right="0" w:firstLine="0"/>
              <w:jc w:val="both"/>
              <w:spacing w:line="240" w:lineRule="auto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Председатель организационного комитета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contextualSpacing/>
              <w:ind w:left="0" w:right="0" w:firstLine="0"/>
              <w:jc w:val="both"/>
              <w:spacing w:line="240" w:lineRule="auto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eastAsia="Tinos" w:cs="Tinos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85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Кабанов Денис Николаевич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line="24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Заместитель председателя Совета депутатов Белгородского муниципального округа Белгородской области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line="240" w:lineRule="auto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eastAsia="Tinos" w:cs="Tinos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16"/>
                <w:szCs w:val="16"/>
                <w:highlight w:val="none"/>
              </w:rPr>
            </w:r>
          </w:p>
          <w:p>
            <w:pPr>
              <w:contextualSpacing/>
              <w:ind w:left="0" w:right="0" w:firstLine="0"/>
              <w:jc w:val="both"/>
              <w:spacing w:line="240" w:lineRule="auto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Секретарь организационного комитета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contextualSpacing/>
              <w:ind w:left="0" w:right="0" w:firstLine="0"/>
              <w:jc w:val="both"/>
              <w:spacing w:line="240" w:lineRule="auto"/>
              <w:rPr>
                <w:rFonts w:ascii="Tinos" w:hAnsi="Tinos" w:cs="Tinos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W w:w="3785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Губарева Екатерина Ивановна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contextualSpacing/>
              <w:jc w:val="both"/>
              <w:spacing w:line="240" w:lineRule="auto"/>
              <w:widowControl w:val="off"/>
              <w:rPr>
                <w:rFonts w:ascii="Tinos" w:hAnsi="Tinos" w:cs="Tinos"/>
                <w:sz w:val="28"/>
                <w:szCs w:val="28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</w:tc>
        <w:tc>
          <w:tcPr>
            <w:tcW w:w="557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line="24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Заместитель руководителя аппарата – начальник организационного отдела аппарата Совета депутатов Белгородского муниципального округа Белгородской области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right w:val="none" w:color="000000" w:sz="0" w:space="0"/>
            </w:tcBorders>
            <w:tcW w:w="9355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nos" w:hAnsi="Tinos" w:eastAsia="Tinos" w:cs="Tinos"/>
                <w:b/>
                <w:sz w:val="16"/>
                <w:szCs w:val="16"/>
                <w:highlight w:val="none"/>
              </w:rPr>
            </w:r>
            <w:r>
              <w:rPr>
                <w:rFonts w:ascii="Tinos" w:hAnsi="Tinos" w:eastAsia="Tinos" w:cs="Tinos"/>
                <w:b/>
                <w:sz w:val="16"/>
                <w:szCs w:val="16"/>
                <w:highlight w:val="none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sz w:val="26"/>
                <w:szCs w:val="26"/>
              </w:rPr>
              <w:t xml:space="preserve">Члены организационного комитета: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contextualSpacing/>
              <w:jc w:val="left"/>
              <w:spacing w:line="240" w:lineRule="auto"/>
              <w:rPr>
                <w:rFonts w:ascii="Tinos" w:hAnsi="Tinos" w:cs="Tinos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nos" w:hAnsi="Tinos" w:eastAsia="Tinos" w:cs="Tinos"/>
                <w:b/>
                <w:sz w:val="16"/>
                <w:szCs w:val="16"/>
                <w:highlight w:val="none"/>
              </w:rPr>
            </w:r>
            <w:r>
              <w:rPr>
                <w:rFonts w:ascii="Tinos" w:hAnsi="Tinos" w:eastAsia="Tinos" w:cs="Tinos"/>
                <w:b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821"/>
        </w:trPr>
        <w:tc>
          <w:tcPr>
            <w:tcW w:w="3785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Сафонов</w:t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</w:r>
          </w:p>
          <w:p>
            <w:pPr>
              <w:contextualSpacing/>
              <w:jc w:val="both"/>
              <w:spacing w:line="240" w:lineRule="auto"/>
              <w:widowControl w:val="off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Николай Васильевич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contextualSpacing/>
              <w:jc w:val="both"/>
              <w:spacing w:line="240" w:lineRule="auto"/>
              <w:widowControl w:val="off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  <w:tc>
          <w:tcPr>
            <w:tcW w:w="557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Председатель постоянной комиссии Совета депутатов Белгородского муниципального округа Белгородской области по вопросам местного самоуправления, социальной политике и общественной безопасности, </w:t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депутат по одномандатному избирательному округу № 14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</w:tr>
      <w:tr>
        <w:tblPrEx/>
        <w:trPr>
          <w:trHeight w:val="923"/>
        </w:trPr>
        <w:tc>
          <w:tcPr>
            <w:tcW w:w="3785" w:type="dxa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after="0" w:line="240" w:lineRule="auto"/>
              <w:shd w:val="clear" w:color="auto" w:fill="ffffff"/>
              <w:tabs>
                <w:tab w:val="left" w:pos="420" w:leader="none"/>
              </w:tabs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Черкасов 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contextualSpacing/>
              <w:ind w:firstLine="0"/>
              <w:jc w:val="both"/>
              <w:spacing w:after="0" w:line="240" w:lineRule="auto"/>
              <w:shd w:val="clear" w:color="auto" w:fill="ffffff"/>
              <w:tabs>
                <w:tab w:val="left" w:pos="420" w:leader="none"/>
              </w:tabs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Владимир Сергеевич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contextualSpacing/>
              <w:jc w:val="both"/>
              <w:spacing w:line="240" w:lineRule="auto"/>
              <w:widowControl w:val="off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  <w:tc>
          <w:tcPr>
            <w:tcW w:w="557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Председатель постоянной комиссии Совета депутатов Белгородского муниципального округа Белгородской области по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бюджету, финансам и налоговой политике, </w:t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депутат </w:t>
              <w:br/>
              <w:t xml:space="preserve">по одномандатному избирательному округу </w:t>
              <w:br/>
              <w:t xml:space="preserve">№ 15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</w:tr>
      <w:tr>
        <w:tblPrEx/>
        <w:trPr>
          <w:trHeight w:val="850"/>
        </w:trPr>
        <w:tc>
          <w:tcPr>
            <w:tcW w:w="3785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Амельченко 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contextualSpacing/>
              <w:ind w:firstLine="0"/>
              <w:jc w:val="left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Юрий Иванович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contextualSpacing/>
              <w:jc w:val="left"/>
              <w:spacing w:line="240" w:lineRule="auto"/>
              <w:widowControl w:val="off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  <w:tc>
          <w:tcPr>
            <w:tcW w:w="557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Председатель постоянной комиссии Совета депутатов Белгородского муниципального округа Белгородской области по вопросам жизнеобеспечения муниципального округа, градостроительству и жилищно-коммунальному хозяйству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</w:t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депутат </w:t>
              <w:br/>
              <w:t xml:space="preserve">по одномандатному избирательному округу </w:t>
              <w:br/>
              <w:t xml:space="preserve">№ 6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</w:tr>
      <w:tr>
        <w:tblPrEx/>
        <w:trPr>
          <w:trHeight w:val="557"/>
        </w:trPr>
        <w:tc>
          <w:tcPr>
            <w:tcW w:w="3785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Tinos" w:hAnsi="Tinos" w:cs="Tinos"/>
                <w:sz w:val="26"/>
                <w:szCs w:val="26"/>
                <w14:ligatures w14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Вознюк </w:t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  <w14:ligatures w14:val="none"/>
              </w:rPr>
            </w:r>
          </w:p>
          <w:p>
            <w:pPr>
              <w:contextualSpacing/>
              <w:ind w:firstLine="0"/>
              <w:jc w:val="left"/>
              <w:spacing w:after="0" w:line="240" w:lineRule="auto"/>
              <w:rPr>
                <w:rFonts w:ascii="Tinos" w:hAnsi="Tinos" w:cs="Tinos"/>
                <w:sz w:val="26"/>
                <w:szCs w:val="26"/>
                <w14:ligatures w14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Владимир Андреевич</w:t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contextualSpacing/>
              <w:jc w:val="both"/>
              <w:spacing w:line="240" w:lineRule="auto"/>
              <w:widowControl w:val="off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  <w:tc>
          <w:tcPr>
            <w:tcW w:w="5570" w:type="dxa"/>
            <w:textDirection w:val="lrTb"/>
            <w:noWrap w:val="false"/>
          </w:tcPr>
          <w:p>
            <w:pPr>
              <w:contextualSpacing/>
              <w:ind w:left="0" w:right="-32" w:firstLine="0"/>
              <w:jc w:val="both"/>
              <w:spacing w:line="240" w:lineRule="auto"/>
              <w:widowControl w:val="off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Председатель постоянной комиссии Совета депутатов Белгородского муниципального округа Белгородской области </w:t>
              <w:br/>
              <w:t xml:space="preserve">по экономическому развитию, управлению муниципальной собственностью </w:t>
              <w:br/>
              <w:t xml:space="preserve">и землепользованию, </w:t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депутат </w:t>
              <w:br/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по единому избирательному округу (территориальная группа № 1)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74"/>
        </w:trPr>
        <w:tc>
          <w:tcPr>
            <w:tcW w:w="3785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Бухтояров </w:t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</w:r>
          </w:p>
          <w:p>
            <w:pPr>
              <w:contextualSpacing/>
              <w:ind w:firstLine="0"/>
              <w:jc w:val="left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Михаил Валерьевич</w:t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  <w:tc>
          <w:tcPr>
            <w:tcW w:w="557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Председатель постоянной комиссии Совета депутатов Белгородского муниципального округа Белгородской области по развитию агропромышленного комплекса и экологии, </w:t>
            </w: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 xml:space="preserve">депутат по единому избирательному округу 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</w:tr>
    </w:tbl>
    <w:p>
      <w:pPr>
        <w:contextualSpacing/>
        <w:spacing w:line="240" w:lineRule="auto"/>
        <w:rPr>
          <w:rFonts w:ascii="Tinos" w:hAnsi="Tinos" w:cs="Tinos"/>
        </w:rPr>
      </w:pPr>
      <w:r>
        <w:rPr>
          <w:rFonts w:ascii="Tinos" w:hAnsi="Tinos" w:eastAsia="Tinos" w:cs="Tinos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шкина Яна Анатольевна" w:date="2025-09-24T13:25:00Z" w:initials="ПЯ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Здесь пишем дату, когда у нас непосредственно собрание участников публичных слушаний</w:t>
      </w:r>
    </w:p>
  </w:comment>
  <w:comment w:id="1" w:author="Пушкина Яна Анатольевна" w:date="2025-09-24T13:18:00Z" w:initials="ПЯА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Указываем дату, когда мы опубликуем решение о назначении публичных слушаний в сетевом издании</w:t>
      </w:r>
    </w:p>
  </w:comment>
  <w:comment w:id="2" w:author="Пушкина Яна Анатольевна" w:date="2025-09-24T13:10:00Z" w:initials="ПЯА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Указываем дату, когда мы опубликуем заключение о результатах публичных слушаний в сетевом издании</w:t>
      </w:r>
    </w:p>
  </w:comment>
  <w:comment w:id="3" w:author="Пушкина Яна Анатольевна" w:date="2025-09-24T13:09:00Z" w:initials="ПЯА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Указываем дату, когда мы опубликуем решение о назначении публичных слушаний в сетевом издании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7C4CB33"/>
  <w16cid:commentId w16cid:paraId="00000002" w16cid:durableId="33A545A3"/>
  <w16cid:commentId w16cid:paraId="00000003" w16cid:durableId="2AB38297"/>
  <w16cid:commentId w16cid:paraId="00000004" w16cid:durableId="4B9D26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Bookman Old Style">
    <w:panose1 w:val="02060603050605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64367855"/>
      <w:docPartObj>
        <w:docPartGallery w:val="Page Numbers (Top of Page)"/>
        <w:docPartUnique w:val="true"/>
      </w:docPartObj>
      <w:rPr/>
    </w:sdtPr>
    <w:sdtContent>
      <w:p>
        <w:pPr>
          <w:pStyle w:val="84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49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rPr>
        <w:rStyle w:val="1000"/>
      </w:rPr>
      <w:framePr w:wrap="around" w:vAnchor="text" w:hAnchor="margin" w:xAlign="right" w:y="1"/>
    </w:pPr>
    <w:r>
      <w:rPr>
        <w:rStyle w:val="1000"/>
      </w:rPr>
      <w:fldChar w:fldCharType="begin"/>
    </w:r>
    <w:r>
      <w:rPr>
        <w:rStyle w:val="1000"/>
      </w:rPr>
      <w:instrText xml:space="preserve">PAGE  </w:instrText>
    </w:r>
    <w:r>
      <w:rPr>
        <w:rStyle w:val="1000"/>
      </w:rPr>
      <w:fldChar w:fldCharType="separate"/>
    </w:r>
    <w:r>
      <w:rPr>
        <w:rStyle w:val="1000"/>
      </w:rPr>
      <w:t xml:space="preserve">1</w:t>
    </w:r>
    <w:r>
      <w:rPr>
        <w:rStyle w:val="1000"/>
      </w:rPr>
      <w:fldChar w:fldCharType="end"/>
    </w:r>
    <w:r>
      <w:rPr>
        <w:rStyle w:val="1000"/>
      </w:rPr>
    </w:r>
  </w:p>
  <w:p>
    <w:pPr>
      <w:pStyle w:val="849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jc w:val="center"/>
    </w:pPr>
    <w:r/>
    <w:r/>
  </w:p>
  <w:p>
    <w:pPr>
      <w:pStyle w:val="8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4" w:hanging="900"/>
        <w:tabs>
          <w:tab w:val="num" w:pos="151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94" w:hanging="360"/>
        <w:tabs>
          <w:tab w:val="num" w:pos="169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14" w:hanging="180"/>
        <w:tabs>
          <w:tab w:val="num" w:pos="241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34" w:hanging="360"/>
        <w:tabs>
          <w:tab w:val="num" w:pos="313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54" w:hanging="360"/>
        <w:tabs>
          <w:tab w:val="num" w:pos="385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74" w:hanging="180"/>
        <w:tabs>
          <w:tab w:val="num" w:pos="457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94" w:hanging="360"/>
        <w:tabs>
          <w:tab w:val="num" w:pos="529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14" w:hanging="360"/>
        <w:tabs>
          <w:tab w:val="num" w:pos="601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34" w:hanging="180"/>
        <w:tabs>
          <w:tab w:val="num" w:pos="673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58" w:hanging="319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077" w:hanging="31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095" w:hanging="31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112" w:hanging="31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130" w:hanging="31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147" w:hanging="31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65" w:hanging="31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182" w:hanging="31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200" w:hanging="31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58" w:hanging="319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077" w:hanging="31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095" w:hanging="31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112" w:hanging="31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130" w:hanging="31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147" w:hanging="31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65" w:hanging="31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182" w:hanging="31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200" w:hanging="31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234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74" w:hanging="360"/>
        <w:tabs>
          <w:tab w:val="num" w:pos="974" w:leader="none"/>
        </w:tabs>
      </w:pPr>
      <w:rPr>
        <w:rFonts w:ascii="Symbol" w:hAnsi="Symbol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94" w:hanging="360"/>
        <w:tabs>
          <w:tab w:val="num" w:pos="169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14" w:hanging="180"/>
        <w:tabs>
          <w:tab w:val="num" w:pos="241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34" w:hanging="360"/>
        <w:tabs>
          <w:tab w:val="num" w:pos="313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54" w:hanging="360"/>
        <w:tabs>
          <w:tab w:val="num" w:pos="385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74" w:hanging="180"/>
        <w:tabs>
          <w:tab w:val="num" w:pos="457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94" w:hanging="360"/>
        <w:tabs>
          <w:tab w:val="num" w:pos="529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14" w:hanging="360"/>
        <w:tabs>
          <w:tab w:val="num" w:pos="601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34" w:hanging="180"/>
        <w:tabs>
          <w:tab w:val="num" w:pos="6734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ascii="Times New Roman" w:hAnsi="Times New Roman" w:eastAsia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74" w:hanging="360"/>
        <w:tabs>
          <w:tab w:val="num" w:pos="974" w:leader="none"/>
        </w:tabs>
      </w:pPr>
      <w:rPr>
        <w:rFonts w:ascii="Symbol" w:hAnsi="Symbol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94" w:hanging="360"/>
        <w:tabs>
          <w:tab w:val="num" w:pos="169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14" w:hanging="180"/>
        <w:tabs>
          <w:tab w:val="num" w:pos="241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34" w:hanging="360"/>
        <w:tabs>
          <w:tab w:val="num" w:pos="313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54" w:hanging="360"/>
        <w:tabs>
          <w:tab w:val="num" w:pos="385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74" w:hanging="180"/>
        <w:tabs>
          <w:tab w:val="num" w:pos="457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94" w:hanging="360"/>
        <w:tabs>
          <w:tab w:val="num" w:pos="529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14" w:hanging="360"/>
        <w:tabs>
          <w:tab w:val="num" w:pos="601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34" w:hanging="180"/>
        <w:tabs>
          <w:tab w:val="num" w:pos="6734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37" w:hanging="810"/>
      </w:pPr>
      <w:rPr>
        <w:rFonts w:hint="default"/>
        <w:color w:val="000000"/>
      </w:rPr>
    </w:lvl>
    <w:lvl w:ilvl="2">
      <w:start w:val="1"/>
      <w:numFmt w:val="decimal"/>
      <w:isLgl/>
      <w:suff w:val="tab"/>
      <w:lvlText w:val="%1.%2.%3."/>
      <w:lvlJc w:val="left"/>
      <w:pPr>
        <w:ind w:left="1737" w:hanging="810"/>
      </w:pPr>
      <w:rPr>
        <w:rFonts w:hint="default"/>
        <w:color w:val="000000"/>
      </w:rPr>
    </w:lvl>
    <w:lvl w:ilvl="3">
      <w:start w:val="1"/>
      <w:numFmt w:val="decimal"/>
      <w:isLgl/>
      <w:suff w:val="tab"/>
      <w:lvlText w:val="%1.%2.%3.%4."/>
      <w:lvlJc w:val="left"/>
      <w:pPr>
        <w:ind w:left="2007" w:hanging="1080"/>
      </w:pPr>
      <w:rPr>
        <w:rFonts w:hint="default"/>
        <w:color w:val="000000"/>
      </w:rPr>
    </w:lvl>
    <w:lvl w:ilvl="4">
      <w:start w:val="1"/>
      <w:numFmt w:val="decimal"/>
      <w:isLgl/>
      <w:suff w:val="tab"/>
      <w:lvlText w:val="%1.%2.%3.%4.%5."/>
      <w:lvlJc w:val="left"/>
      <w:pPr>
        <w:ind w:left="2007" w:hanging="1080"/>
      </w:pPr>
      <w:rPr>
        <w:rFonts w:hint="default"/>
        <w:color w:val="000000"/>
      </w:rPr>
    </w:lvl>
    <w:lvl w:ilvl="5">
      <w:start w:val="1"/>
      <w:numFmt w:val="decimal"/>
      <w:isLgl/>
      <w:suff w:val="tab"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suff w:val="tab"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  <w:tabs>
          <w:tab w:val="num" w:pos="169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4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  <w:tabs>
          <w:tab w:val="num" w:pos="157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  <w:tabs>
          <w:tab w:val="num" w:pos="229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  <w:tabs>
          <w:tab w:val="num" w:pos="301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  <w:tabs>
          <w:tab w:val="num" w:pos="373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  <w:tabs>
          <w:tab w:val="num" w:pos="445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  <w:tabs>
          <w:tab w:val="num" w:pos="517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  <w:tabs>
          <w:tab w:val="num" w:pos="589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  <w:tabs>
          <w:tab w:val="num" w:pos="661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  <w:tabs>
          <w:tab w:val="num" w:pos="7331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81" w:hanging="1230"/>
        <w:tabs>
          <w:tab w:val="num" w:pos="208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  <w:tabs>
          <w:tab w:val="num" w:pos="193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  <w:tabs>
          <w:tab w:val="num" w:pos="265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  <w:tabs>
          <w:tab w:val="num" w:pos="337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  <w:tabs>
          <w:tab w:val="num" w:pos="409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  <w:tabs>
          <w:tab w:val="num" w:pos="481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  <w:tabs>
          <w:tab w:val="num" w:pos="553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  <w:tabs>
          <w:tab w:val="num" w:pos="625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  <w:tabs>
          <w:tab w:val="num" w:pos="6971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58" w:hanging="319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077" w:hanging="31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095" w:hanging="31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112" w:hanging="31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130" w:hanging="31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147" w:hanging="31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65" w:hanging="31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182" w:hanging="31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200" w:hanging="319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49" w:hanging="360"/>
        <w:tabs>
          <w:tab w:val="num" w:pos="2149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200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6" w:hanging="1155"/>
        <w:tabs>
          <w:tab w:val="num" w:pos="2006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  <w:tabs>
          <w:tab w:val="num" w:pos="193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  <w:tabs>
          <w:tab w:val="num" w:pos="265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  <w:tabs>
          <w:tab w:val="num" w:pos="337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  <w:tabs>
          <w:tab w:val="num" w:pos="409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  <w:tabs>
          <w:tab w:val="num" w:pos="481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  <w:tabs>
          <w:tab w:val="num" w:pos="553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  <w:tabs>
          <w:tab w:val="num" w:pos="625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  <w:tabs>
          <w:tab w:val="num" w:pos="6971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9" w:hanging="540"/>
        <w:tabs>
          <w:tab w:val="num" w:pos="107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5"/>
  </w:num>
  <w:num w:numId="2">
    <w:abstractNumId w:val="8"/>
  </w:num>
  <w:num w:numId="3">
    <w:abstractNumId w:val="12"/>
  </w:num>
  <w:num w:numId="4">
    <w:abstractNumId w:val="36"/>
  </w:num>
  <w:num w:numId="5">
    <w:abstractNumId w:val="44"/>
  </w:num>
  <w:num w:numId="6">
    <w:abstractNumId w:val="38"/>
  </w:num>
  <w:num w:numId="7">
    <w:abstractNumId w:val="35"/>
  </w:num>
  <w:num w:numId="8">
    <w:abstractNumId w:val="43"/>
  </w:num>
  <w:num w:numId="9">
    <w:abstractNumId w:val="20"/>
  </w:num>
  <w:num w:numId="10">
    <w:abstractNumId w:val="28"/>
  </w:num>
  <w:num w:numId="11">
    <w:abstractNumId w:val="39"/>
  </w:num>
  <w:num w:numId="12">
    <w:abstractNumId w:val="19"/>
  </w:num>
  <w:num w:numId="13">
    <w:abstractNumId w:val="24"/>
  </w:num>
  <w:num w:numId="14">
    <w:abstractNumId w:val="21"/>
  </w:num>
  <w:num w:numId="15">
    <w:abstractNumId w:val="40"/>
  </w:num>
  <w:num w:numId="16">
    <w:abstractNumId w:val="42"/>
  </w:num>
  <w:num w:numId="17">
    <w:abstractNumId w:val="17"/>
  </w:num>
  <w:num w:numId="18">
    <w:abstractNumId w:val="11"/>
  </w:num>
  <w:num w:numId="19">
    <w:abstractNumId w:val="22"/>
  </w:num>
  <w:num w:numId="20">
    <w:abstractNumId w:val="29"/>
  </w:num>
  <w:num w:numId="21">
    <w:abstractNumId w:val="15"/>
  </w:num>
  <w:num w:numId="22">
    <w:abstractNumId w:val="2"/>
  </w:num>
  <w:num w:numId="23">
    <w:abstractNumId w:val="5"/>
  </w:num>
  <w:num w:numId="24">
    <w:abstractNumId w:val="7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30"/>
  </w:num>
  <w:num w:numId="28">
    <w:abstractNumId w:val="37"/>
  </w:num>
  <w:num w:numId="29">
    <w:abstractNumId w:val="0"/>
  </w:num>
  <w:num w:numId="30">
    <w:abstractNumId w:val="13"/>
  </w:num>
  <w:num w:numId="31">
    <w:abstractNumId w:val="34"/>
  </w:num>
  <w:num w:numId="32">
    <w:abstractNumId w:val="9"/>
  </w:num>
  <w:num w:numId="33">
    <w:abstractNumId w:val="31"/>
  </w:num>
  <w:num w:numId="34">
    <w:abstractNumId w:val="41"/>
  </w:num>
  <w:num w:numId="35">
    <w:abstractNumId w:val="23"/>
  </w:num>
  <w:num w:numId="36">
    <w:abstractNumId w:val="4"/>
  </w:num>
  <w:num w:numId="37">
    <w:abstractNumId w:val="10"/>
  </w:num>
  <w:num w:numId="38">
    <w:abstractNumId w:val="26"/>
  </w:num>
  <w:num w:numId="39">
    <w:abstractNumId w:val="14"/>
  </w:num>
  <w:num w:numId="40">
    <w:abstractNumId w:val="1"/>
  </w:num>
  <w:num w:numId="41">
    <w:abstractNumId w:val="32"/>
  </w:num>
  <w:num w:numId="42">
    <w:abstractNumId w:val="18"/>
  </w:num>
  <w:num w:numId="43">
    <w:abstractNumId w:val="16"/>
  </w:num>
  <w:num w:numId="44">
    <w:abstractNumId w:val="3"/>
  </w:num>
  <w:num w:numId="45">
    <w:abstractNumId w:val="33"/>
  </w:num>
  <w:num w:numId="46">
    <w:abstractNumId w:val="6"/>
  </w:num>
  <w:num w:numId="47">
    <w:abstractNumId w:val="45"/>
  </w:num>
  <w:num w:numId="48">
    <w:abstractNumId w:val="46"/>
  </w:num>
  <w:num w:numId="49">
    <w:abstractNumId w:val="47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ушкина Яна Анатольевна">
    <w15:presenceInfo w15:providerId="AD" w15:userId="S-1-5-21-3306915763-502387213-781960241-122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853"/>
    <w:link w:val="851"/>
    <w:uiPriority w:val="99"/>
  </w:style>
  <w:style w:type="paragraph" w:styleId="800" w:default="1">
    <w:name w:val="Normal"/>
    <w:qFormat/>
    <w:rPr>
      <w:lang w:eastAsia="ru-RU"/>
    </w:rPr>
  </w:style>
  <w:style w:type="paragraph" w:styleId="801">
    <w:name w:val="Heading 1"/>
    <w:basedOn w:val="800"/>
    <w:next w:val="800"/>
    <w:link w:val="830"/>
    <w:qFormat/>
    <w:pPr>
      <w:jc w:val="center"/>
      <w:keepNext/>
      <w:outlineLvl w:val="0"/>
    </w:pPr>
    <w:rPr>
      <w:b/>
      <w:sz w:val="36"/>
    </w:rPr>
  </w:style>
  <w:style w:type="paragraph" w:styleId="802">
    <w:name w:val="Heading 2"/>
    <w:basedOn w:val="800"/>
    <w:next w:val="800"/>
    <w:link w:val="831"/>
    <w:qFormat/>
    <w:pPr>
      <w:keepNext/>
      <w:outlineLvl w:val="1"/>
    </w:pPr>
    <w:rPr>
      <w:sz w:val="28"/>
    </w:rPr>
  </w:style>
  <w:style w:type="paragraph" w:styleId="803">
    <w:name w:val="Heading 3"/>
    <w:basedOn w:val="800"/>
    <w:next w:val="800"/>
    <w:link w:val="832"/>
    <w:qFormat/>
    <w:pPr>
      <w:ind w:left="720" w:hanging="720"/>
      <w:jc w:val="both"/>
      <w:keepNext/>
      <w:outlineLvl w:val="2"/>
    </w:pPr>
    <w:rPr>
      <w:sz w:val="32"/>
    </w:rPr>
  </w:style>
  <w:style w:type="paragraph" w:styleId="804">
    <w:name w:val="Heading 4"/>
    <w:basedOn w:val="800"/>
    <w:next w:val="800"/>
    <w:link w:val="833"/>
    <w:qFormat/>
    <w:pPr>
      <w:keepNext/>
      <w:outlineLvl w:val="3"/>
    </w:pPr>
    <w:rPr>
      <w:sz w:val="32"/>
      <w:lang w:val="en-US"/>
    </w:rPr>
  </w:style>
  <w:style w:type="paragraph" w:styleId="805">
    <w:name w:val="Heading 5"/>
    <w:basedOn w:val="800"/>
    <w:next w:val="800"/>
    <w:link w:val="834"/>
    <w:qFormat/>
    <w:pPr>
      <w:jc w:val="both"/>
      <w:keepNext/>
      <w:outlineLvl w:val="4"/>
    </w:pPr>
    <w:rPr>
      <w:b/>
      <w:sz w:val="32"/>
    </w:rPr>
  </w:style>
  <w:style w:type="paragraph" w:styleId="806">
    <w:name w:val="Heading 6"/>
    <w:basedOn w:val="800"/>
    <w:next w:val="800"/>
    <w:link w:val="835"/>
    <w:qFormat/>
    <w:pPr>
      <w:jc w:val="both"/>
      <w:keepNext/>
      <w:tabs>
        <w:tab w:val="left" w:pos="567" w:leader="none"/>
        <w:tab w:val="left" w:pos="1276" w:leader="none"/>
      </w:tabs>
      <w:outlineLvl w:val="5"/>
    </w:pPr>
    <w:rPr>
      <w:b/>
      <w:sz w:val="28"/>
    </w:rPr>
  </w:style>
  <w:style w:type="paragraph" w:styleId="807">
    <w:name w:val="Heading 7"/>
    <w:basedOn w:val="800"/>
    <w:next w:val="800"/>
    <w:link w:val="836"/>
    <w:qFormat/>
    <w:pPr>
      <w:jc w:val="center"/>
      <w:keepNext/>
      <w:outlineLvl w:val="6"/>
    </w:pPr>
    <w:rPr>
      <w:b/>
      <w:sz w:val="24"/>
    </w:rPr>
  </w:style>
  <w:style w:type="paragraph" w:styleId="808">
    <w:name w:val="Heading 8"/>
    <w:basedOn w:val="800"/>
    <w:next w:val="800"/>
    <w:link w:val="8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9">
    <w:name w:val="Heading 9"/>
    <w:basedOn w:val="800"/>
    <w:next w:val="800"/>
    <w:link w:val="8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character" w:styleId="813" w:customStyle="1">
    <w:name w:val="Heading 1 Char"/>
    <w:basedOn w:val="810"/>
    <w:uiPriority w:val="9"/>
    <w:rPr>
      <w:rFonts w:ascii="Arial" w:hAnsi="Arial" w:eastAsia="Arial" w:cs="Arial"/>
      <w:sz w:val="40"/>
      <w:szCs w:val="40"/>
    </w:rPr>
  </w:style>
  <w:style w:type="character" w:styleId="814" w:customStyle="1">
    <w:name w:val="Heading 2 Char"/>
    <w:basedOn w:val="810"/>
    <w:uiPriority w:val="9"/>
    <w:rPr>
      <w:rFonts w:ascii="Arial" w:hAnsi="Arial" w:eastAsia="Arial" w:cs="Arial"/>
      <w:sz w:val="34"/>
    </w:rPr>
  </w:style>
  <w:style w:type="character" w:styleId="815" w:customStyle="1">
    <w:name w:val="Heading 3 Char"/>
    <w:basedOn w:val="810"/>
    <w:uiPriority w:val="9"/>
    <w:rPr>
      <w:rFonts w:ascii="Arial" w:hAnsi="Arial" w:eastAsia="Arial" w:cs="Arial"/>
      <w:sz w:val="30"/>
      <w:szCs w:val="30"/>
    </w:rPr>
  </w:style>
  <w:style w:type="character" w:styleId="816" w:customStyle="1">
    <w:name w:val="Heading 4 Char"/>
    <w:basedOn w:val="810"/>
    <w:uiPriority w:val="9"/>
    <w:rPr>
      <w:rFonts w:ascii="Arial" w:hAnsi="Arial" w:eastAsia="Arial" w:cs="Arial"/>
      <w:b/>
      <w:bCs/>
      <w:sz w:val="26"/>
      <w:szCs w:val="26"/>
    </w:rPr>
  </w:style>
  <w:style w:type="character" w:styleId="817" w:customStyle="1">
    <w:name w:val="Heading 5 Char"/>
    <w:basedOn w:val="810"/>
    <w:uiPriority w:val="9"/>
    <w:rPr>
      <w:rFonts w:ascii="Arial" w:hAnsi="Arial" w:eastAsia="Arial" w:cs="Arial"/>
      <w:b/>
      <w:bCs/>
      <w:sz w:val="24"/>
      <w:szCs w:val="24"/>
    </w:rPr>
  </w:style>
  <w:style w:type="character" w:styleId="818" w:customStyle="1">
    <w:name w:val="Heading 6 Char"/>
    <w:basedOn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819" w:customStyle="1">
    <w:name w:val="Heading 7 Char"/>
    <w:basedOn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Heading 8 Char"/>
    <w:basedOn w:val="810"/>
    <w:uiPriority w:val="9"/>
    <w:rPr>
      <w:rFonts w:ascii="Arial" w:hAnsi="Arial" w:eastAsia="Arial" w:cs="Arial"/>
      <w:i/>
      <w:iCs/>
      <w:sz w:val="22"/>
      <w:szCs w:val="22"/>
    </w:rPr>
  </w:style>
  <w:style w:type="character" w:styleId="821" w:customStyle="1">
    <w:name w:val="Heading 9 Char"/>
    <w:basedOn w:val="810"/>
    <w:uiPriority w:val="9"/>
    <w:rPr>
      <w:rFonts w:ascii="Arial" w:hAnsi="Arial" w:eastAsia="Arial" w:cs="Arial"/>
      <w:i/>
      <w:iCs/>
      <w:sz w:val="21"/>
      <w:szCs w:val="21"/>
    </w:rPr>
  </w:style>
  <w:style w:type="character" w:styleId="822" w:customStyle="1">
    <w:name w:val="Title Char"/>
    <w:basedOn w:val="810"/>
    <w:uiPriority w:val="10"/>
    <w:rPr>
      <w:sz w:val="48"/>
      <w:szCs w:val="48"/>
    </w:rPr>
  </w:style>
  <w:style w:type="character" w:styleId="823" w:customStyle="1">
    <w:name w:val="Subtitle Char"/>
    <w:basedOn w:val="810"/>
    <w:uiPriority w:val="11"/>
    <w:rPr>
      <w:sz w:val="24"/>
      <w:szCs w:val="24"/>
    </w:rPr>
  </w:style>
  <w:style w:type="character" w:styleId="824" w:customStyle="1">
    <w:name w:val="Quote Char"/>
    <w:uiPriority w:val="29"/>
    <w:rPr>
      <w:i/>
    </w:rPr>
  </w:style>
  <w:style w:type="character" w:styleId="825" w:customStyle="1">
    <w:name w:val="Intense Quote Char"/>
    <w:uiPriority w:val="30"/>
    <w:rPr>
      <w:i/>
    </w:rPr>
  </w:style>
  <w:style w:type="character" w:styleId="826" w:customStyle="1">
    <w:name w:val="Header Char"/>
    <w:basedOn w:val="810"/>
    <w:uiPriority w:val="99"/>
  </w:style>
  <w:style w:type="character" w:styleId="827" w:customStyle="1">
    <w:name w:val="Название объекта Знак"/>
    <w:link w:val="853"/>
    <w:uiPriority w:val="99"/>
  </w:style>
  <w:style w:type="character" w:styleId="828" w:customStyle="1">
    <w:name w:val="Footnote Text Char"/>
    <w:uiPriority w:val="99"/>
    <w:rPr>
      <w:sz w:val="18"/>
    </w:rPr>
  </w:style>
  <w:style w:type="character" w:styleId="829" w:customStyle="1">
    <w:name w:val="Endnote Text Char"/>
    <w:uiPriority w:val="99"/>
    <w:rPr>
      <w:sz w:val="20"/>
    </w:rPr>
  </w:style>
  <w:style w:type="character" w:styleId="830" w:customStyle="1">
    <w:name w:val="Заголовок 1 Знак"/>
    <w:link w:val="801"/>
    <w:uiPriority w:val="9"/>
    <w:rPr>
      <w:rFonts w:ascii="Arial" w:hAnsi="Arial" w:eastAsia="Arial" w:cs="Arial"/>
      <w:sz w:val="40"/>
      <w:szCs w:val="40"/>
    </w:rPr>
  </w:style>
  <w:style w:type="character" w:styleId="831" w:customStyle="1">
    <w:name w:val="Заголовок 2 Знак"/>
    <w:link w:val="802"/>
    <w:uiPriority w:val="9"/>
    <w:rPr>
      <w:rFonts w:ascii="Arial" w:hAnsi="Arial" w:eastAsia="Arial" w:cs="Arial"/>
      <w:sz w:val="34"/>
    </w:rPr>
  </w:style>
  <w:style w:type="character" w:styleId="832" w:customStyle="1">
    <w:name w:val="Заголовок 3 Знак"/>
    <w:link w:val="803"/>
    <w:uiPriority w:val="9"/>
    <w:rPr>
      <w:rFonts w:ascii="Arial" w:hAnsi="Arial" w:eastAsia="Arial" w:cs="Arial"/>
      <w:sz w:val="30"/>
      <w:szCs w:val="30"/>
    </w:rPr>
  </w:style>
  <w:style w:type="character" w:styleId="833" w:customStyle="1">
    <w:name w:val="Заголовок 4 Знак"/>
    <w:link w:val="804"/>
    <w:uiPriority w:val="9"/>
    <w:rPr>
      <w:rFonts w:ascii="Arial" w:hAnsi="Arial" w:eastAsia="Arial" w:cs="Arial"/>
      <w:b/>
      <w:bCs/>
      <w:sz w:val="26"/>
      <w:szCs w:val="26"/>
    </w:rPr>
  </w:style>
  <w:style w:type="character" w:styleId="834" w:customStyle="1">
    <w:name w:val="Заголовок 5 Знак"/>
    <w:link w:val="805"/>
    <w:uiPriority w:val="9"/>
    <w:rPr>
      <w:rFonts w:ascii="Arial" w:hAnsi="Arial" w:eastAsia="Arial" w:cs="Arial"/>
      <w:b/>
      <w:bCs/>
      <w:sz w:val="24"/>
      <w:szCs w:val="24"/>
    </w:rPr>
  </w:style>
  <w:style w:type="character" w:styleId="835" w:customStyle="1">
    <w:name w:val="Заголовок 6 Знак"/>
    <w:link w:val="806"/>
    <w:uiPriority w:val="9"/>
    <w:rPr>
      <w:rFonts w:ascii="Arial" w:hAnsi="Arial" w:eastAsia="Arial" w:cs="Arial"/>
      <w:b/>
      <w:bCs/>
      <w:sz w:val="22"/>
      <w:szCs w:val="22"/>
    </w:rPr>
  </w:style>
  <w:style w:type="character" w:styleId="836" w:customStyle="1">
    <w:name w:val="Заголовок 7 Знак"/>
    <w:link w:val="8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7" w:customStyle="1">
    <w:name w:val="Заголовок 8 Знак"/>
    <w:link w:val="808"/>
    <w:uiPriority w:val="9"/>
    <w:rPr>
      <w:rFonts w:ascii="Arial" w:hAnsi="Arial" w:eastAsia="Arial" w:cs="Arial"/>
      <w:i/>
      <w:iCs/>
      <w:sz w:val="22"/>
      <w:szCs w:val="22"/>
    </w:rPr>
  </w:style>
  <w:style w:type="character" w:styleId="838" w:customStyle="1">
    <w:name w:val="Заголовок 9 Знак"/>
    <w:link w:val="809"/>
    <w:uiPriority w:val="9"/>
    <w:rPr>
      <w:rFonts w:ascii="Arial" w:hAnsi="Arial" w:eastAsia="Arial" w:cs="Arial"/>
      <w:i/>
      <w:iCs/>
      <w:sz w:val="21"/>
      <w:szCs w:val="21"/>
    </w:rPr>
  </w:style>
  <w:style w:type="paragraph" w:styleId="839">
    <w:name w:val="List Paragraph"/>
    <w:basedOn w:val="800"/>
    <w:uiPriority w:val="34"/>
    <w:qFormat/>
    <w:pPr>
      <w:contextualSpacing/>
      <w:ind w:left="720"/>
    </w:pPr>
  </w:style>
  <w:style w:type="paragraph" w:styleId="840">
    <w:name w:val="No Spacing"/>
    <w:uiPriority w:val="1"/>
    <w:qFormat/>
  </w:style>
  <w:style w:type="paragraph" w:styleId="841">
    <w:name w:val="Title"/>
    <w:basedOn w:val="800"/>
    <w:link w:val="842"/>
    <w:qFormat/>
    <w:pPr>
      <w:jc w:val="center"/>
    </w:pPr>
    <w:rPr>
      <w:sz w:val="28"/>
    </w:rPr>
  </w:style>
  <w:style w:type="character" w:styleId="842" w:customStyle="1">
    <w:name w:val="Название Знак"/>
    <w:link w:val="841"/>
    <w:uiPriority w:val="10"/>
    <w:rPr>
      <w:sz w:val="48"/>
      <w:szCs w:val="48"/>
    </w:rPr>
  </w:style>
  <w:style w:type="paragraph" w:styleId="843">
    <w:name w:val="Subtitle"/>
    <w:basedOn w:val="800"/>
    <w:next w:val="800"/>
    <w:link w:val="844"/>
    <w:uiPriority w:val="11"/>
    <w:qFormat/>
    <w:pPr>
      <w:spacing w:before="200" w:after="200"/>
    </w:pPr>
    <w:rPr>
      <w:sz w:val="24"/>
      <w:szCs w:val="24"/>
    </w:rPr>
  </w:style>
  <w:style w:type="character" w:styleId="844" w:customStyle="1">
    <w:name w:val="Подзаголовок Знак"/>
    <w:link w:val="843"/>
    <w:uiPriority w:val="11"/>
    <w:rPr>
      <w:sz w:val="24"/>
      <w:szCs w:val="24"/>
    </w:rPr>
  </w:style>
  <w:style w:type="paragraph" w:styleId="845">
    <w:name w:val="Quote"/>
    <w:basedOn w:val="800"/>
    <w:next w:val="800"/>
    <w:link w:val="846"/>
    <w:uiPriority w:val="29"/>
    <w:qFormat/>
    <w:pPr>
      <w:ind w:left="720" w:right="720"/>
    </w:pPr>
    <w:rPr>
      <w:i/>
    </w:rPr>
  </w:style>
  <w:style w:type="character" w:styleId="846" w:customStyle="1">
    <w:name w:val="Цитата 2 Знак"/>
    <w:link w:val="845"/>
    <w:uiPriority w:val="29"/>
    <w:rPr>
      <w:i/>
    </w:rPr>
  </w:style>
  <w:style w:type="paragraph" w:styleId="847">
    <w:name w:val="Intense Quote"/>
    <w:basedOn w:val="800"/>
    <w:next w:val="800"/>
    <w:link w:val="8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8" w:customStyle="1">
    <w:name w:val="Выделенная цитата Знак"/>
    <w:link w:val="847"/>
    <w:uiPriority w:val="30"/>
    <w:rPr>
      <w:i/>
    </w:rPr>
  </w:style>
  <w:style w:type="paragraph" w:styleId="849">
    <w:name w:val="Header"/>
    <w:basedOn w:val="800"/>
    <w:link w:val="850"/>
    <w:uiPriority w:val="99"/>
    <w:pPr>
      <w:tabs>
        <w:tab w:val="center" w:pos="4153" w:leader="none"/>
        <w:tab w:val="right" w:pos="8306" w:leader="none"/>
      </w:tabs>
    </w:pPr>
  </w:style>
  <w:style w:type="character" w:styleId="850" w:customStyle="1">
    <w:name w:val="Верхний колонтитул Знак"/>
    <w:link w:val="849"/>
    <w:uiPriority w:val="99"/>
  </w:style>
  <w:style w:type="paragraph" w:styleId="851">
    <w:name w:val="Footer"/>
    <w:basedOn w:val="800"/>
    <w:link w:val="854"/>
    <w:pPr>
      <w:tabs>
        <w:tab w:val="center" w:pos="4677" w:leader="none"/>
        <w:tab w:val="right" w:pos="9355" w:leader="none"/>
      </w:tabs>
    </w:pPr>
  </w:style>
  <w:style w:type="character" w:styleId="852" w:customStyle="1">
    <w:name w:val="Footer Char"/>
    <w:uiPriority w:val="99"/>
  </w:style>
  <w:style w:type="paragraph" w:styleId="853">
    <w:name w:val="Caption"/>
    <w:basedOn w:val="800"/>
    <w:next w:val="800"/>
    <w:link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4" w:customStyle="1">
    <w:name w:val="Нижний колонтитул Знак"/>
    <w:link w:val="851"/>
    <w:uiPriority w:val="99"/>
  </w:style>
  <w:style w:type="table" w:styleId="855">
    <w:name w:val="Table Grid"/>
    <w:basedOn w:val="811"/>
    <w:tblPr/>
  </w:style>
  <w:style w:type="table" w:styleId="85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8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9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9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9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9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9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2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2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2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5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5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7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81">
    <w:name w:val="Hyperlink"/>
    <w:uiPriority w:val="99"/>
    <w:unhideWhenUsed/>
    <w:rPr>
      <w:color w:val="0000ff" w:themeColor="hyperlink"/>
      <w:u w:val="single"/>
    </w:rPr>
  </w:style>
  <w:style w:type="paragraph" w:styleId="982">
    <w:name w:val="footnote text"/>
    <w:basedOn w:val="800"/>
    <w:link w:val="983"/>
    <w:uiPriority w:val="99"/>
    <w:semiHidden/>
    <w:unhideWhenUsed/>
    <w:pPr>
      <w:spacing w:after="40"/>
    </w:pPr>
    <w:rPr>
      <w:sz w:val="18"/>
    </w:rPr>
  </w:style>
  <w:style w:type="character" w:styleId="983" w:customStyle="1">
    <w:name w:val="Текст сноски Знак"/>
    <w:link w:val="982"/>
    <w:uiPriority w:val="99"/>
    <w:rPr>
      <w:sz w:val="18"/>
    </w:rPr>
  </w:style>
  <w:style w:type="character" w:styleId="984">
    <w:name w:val="footnote reference"/>
    <w:uiPriority w:val="99"/>
    <w:unhideWhenUsed/>
    <w:rPr>
      <w:vertAlign w:val="superscript"/>
    </w:rPr>
  </w:style>
  <w:style w:type="paragraph" w:styleId="985">
    <w:name w:val="endnote text"/>
    <w:basedOn w:val="800"/>
    <w:link w:val="986"/>
    <w:uiPriority w:val="99"/>
    <w:semiHidden/>
    <w:unhideWhenUsed/>
  </w:style>
  <w:style w:type="character" w:styleId="986" w:customStyle="1">
    <w:name w:val="Текст концевой сноски Знак"/>
    <w:link w:val="985"/>
    <w:uiPriority w:val="99"/>
    <w:rPr>
      <w:sz w:val="20"/>
    </w:rPr>
  </w:style>
  <w:style w:type="character" w:styleId="987">
    <w:name w:val="endnote reference"/>
    <w:uiPriority w:val="99"/>
    <w:semiHidden/>
    <w:unhideWhenUsed/>
    <w:rPr>
      <w:vertAlign w:val="superscript"/>
    </w:rPr>
  </w:style>
  <w:style w:type="paragraph" w:styleId="988">
    <w:name w:val="toc 1"/>
    <w:basedOn w:val="800"/>
    <w:next w:val="800"/>
    <w:uiPriority w:val="39"/>
    <w:unhideWhenUsed/>
    <w:pPr>
      <w:spacing w:after="57"/>
    </w:pPr>
  </w:style>
  <w:style w:type="paragraph" w:styleId="989">
    <w:name w:val="toc 2"/>
    <w:basedOn w:val="800"/>
    <w:next w:val="800"/>
    <w:uiPriority w:val="39"/>
    <w:unhideWhenUsed/>
    <w:pPr>
      <w:ind w:left="283"/>
      <w:spacing w:after="57"/>
    </w:pPr>
  </w:style>
  <w:style w:type="paragraph" w:styleId="990">
    <w:name w:val="toc 3"/>
    <w:basedOn w:val="800"/>
    <w:next w:val="800"/>
    <w:uiPriority w:val="39"/>
    <w:unhideWhenUsed/>
    <w:pPr>
      <w:ind w:left="567"/>
      <w:spacing w:after="57"/>
    </w:pPr>
  </w:style>
  <w:style w:type="paragraph" w:styleId="991">
    <w:name w:val="toc 4"/>
    <w:basedOn w:val="800"/>
    <w:next w:val="800"/>
    <w:uiPriority w:val="39"/>
    <w:unhideWhenUsed/>
    <w:pPr>
      <w:ind w:left="850"/>
      <w:spacing w:after="57"/>
    </w:pPr>
  </w:style>
  <w:style w:type="paragraph" w:styleId="992">
    <w:name w:val="toc 5"/>
    <w:basedOn w:val="800"/>
    <w:next w:val="800"/>
    <w:uiPriority w:val="39"/>
    <w:unhideWhenUsed/>
    <w:pPr>
      <w:ind w:left="1134"/>
      <w:spacing w:after="57"/>
    </w:pPr>
  </w:style>
  <w:style w:type="paragraph" w:styleId="993">
    <w:name w:val="toc 6"/>
    <w:basedOn w:val="800"/>
    <w:next w:val="800"/>
    <w:uiPriority w:val="39"/>
    <w:unhideWhenUsed/>
    <w:pPr>
      <w:ind w:left="1417"/>
      <w:spacing w:after="57"/>
    </w:pPr>
  </w:style>
  <w:style w:type="paragraph" w:styleId="994">
    <w:name w:val="toc 7"/>
    <w:basedOn w:val="800"/>
    <w:next w:val="800"/>
    <w:uiPriority w:val="39"/>
    <w:unhideWhenUsed/>
    <w:pPr>
      <w:ind w:left="1701"/>
      <w:spacing w:after="57"/>
    </w:pPr>
  </w:style>
  <w:style w:type="paragraph" w:styleId="995">
    <w:name w:val="toc 8"/>
    <w:basedOn w:val="800"/>
    <w:next w:val="800"/>
    <w:uiPriority w:val="39"/>
    <w:unhideWhenUsed/>
    <w:pPr>
      <w:ind w:left="1984"/>
      <w:spacing w:after="57"/>
    </w:pPr>
  </w:style>
  <w:style w:type="paragraph" w:styleId="996">
    <w:name w:val="toc 9"/>
    <w:basedOn w:val="800"/>
    <w:next w:val="800"/>
    <w:uiPriority w:val="39"/>
    <w:unhideWhenUsed/>
    <w:pPr>
      <w:ind w:left="2268"/>
      <w:spacing w:after="57"/>
    </w:pPr>
  </w:style>
  <w:style w:type="paragraph" w:styleId="997">
    <w:name w:val="TOC Heading"/>
    <w:uiPriority w:val="39"/>
    <w:unhideWhenUsed/>
  </w:style>
  <w:style w:type="paragraph" w:styleId="998">
    <w:name w:val="table of figures"/>
    <w:basedOn w:val="800"/>
    <w:next w:val="800"/>
    <w:uiPriority w:val="99"/>
    <w:unhideWhenUsed/>
  </w:style>
  <w:style w:type="paragraph" w:styleId="999">
    <w:name w:val="Body Text"/>
    <w:basedOn w:val="800"/>
    <w:rPr>
      <w:sz w:val="24"/>
    </w:rPr>
  </w:style>
  <w:style w:type="character" w:styleId="1000">
    <w:name w:val="page number"/>
    <w:basedOn w:val="810"/>
  </w:style>
  <w:style w:type="paragraph" w:styleId="1001">
    <w:name w:val="Body Text 2"/>
    <w:basedOn w:val="800"/>
    <w:pPr>
      <w:jc w:val="both"/>
    </w:pPr>
    <w:rPr>
      <w:sz w:val="28"/>
    </w:rPr>
  </w:style>
  <w:style w:type="paragraph" w:styleId="1002">
    <w:name w:val="Body Text 3"/>
    <w:basedOn w:val="800"/>
    <w:pPr>
      <w:jc w:val="both"/>
    </w:pPr>
    <w:rPr>
      <w:sz w:val="32"/>
    </w:rPr>
  </w:style>
  <w:style w:type="paragraph" w:styleId="1003" w:customStyle="1">
    <w:name w:val="ConsNonformat"/>
    <w:pPr>
      <w:widowControl w:val="off"/>
    </w:pPr>
    <w:rPr>
      <w:rFonts w:ascii="Courier New" w:hAnsi="Courier New"/>
      <w:lang w:eastAsia="ru-RU"/>
    </w:rPr>
  </w:style>
  <w:style w:type="paragraph" w:styleId="1004">
    <w:name w:val="Body Text Indent 2"/>
    <w:basedOn w:val="800"/>
    <w:pPr>
      <w:ind w:firstLine="720"/>
      <w:jc w:val="both"/>
    </w:pPr>
    <w:rPr>
      <w:rFonts w:ascii="Bookman Old Style" w:hAnsi="Bookman Old Style"/>
      <w:sz w:val="28"/>
    </w:rPr>
  </w:style>
  <w:style w:type="paragraph" w:styleId="1005">
    <w:name w:val="Body Text Indent 3"/>
    <w:basedOn w:val="800"/>
    <w:pPr>
      <w:ind w:firstLine="720"/>
      <w:jc w:val="center"/>
    </w:pPr>
    <w:rPr>
      <w:rFonts w:ascii="Bookman Old Style" w:hAnsi="Bookman Old Style"/>
      <w:b/>
      <w:i/>
      <w:sz w:val="28"/>
    </w:rPr>
  </w:style>
  <w:style w:type="paragraph" w:styleId="1006">
    <w:name w:val="Balloon Text"/>
    <w:basedOn w:val="800"/>
    <w:semiHidden/>
    <w:rPr>
      <w:rFonts w:ascii="Tahoma" w:hAnsi="Tahoma" w:cs="Tahoma"/>
      <w:sz w:val="16"/>
      <w:szCs w:val="16"/>
    </w:rPr>
  </w:style>
  <w:style w:type="paragraph" w:styleId="1007" w:customStyle="1">
    <w:name w:val="Знак Знак Знак"/>
    <w:basedOn w:val="80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1008" w:customStyle="1">
    <w:name w:val="apple-converted-space"/>
    <w:basedOn w:val="810"/>
  </w:style>
  <w:style w:type="paragraph" w:styleId="1009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sz w:val="22"/>
      <w:szCs w:val="22"/>
      <w:lang w:eastAsia="ru-RU"/>
    </w:rPr>
  </w:style>
  <w:style w:type="paragraph" w:styleId="1_1470" w:customStyle="1">
    <w:name w:val="normal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1_1924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3183" w:customStyle="1">
    <w:name w:val="constitle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http://munsovet@belgov.ru" TargetMode="External"/><Relationship Id="rId14" Type="http://schemas.openxmlformats.org/officeDocument/2006/relationships/hyperlink" Target="https://belgorodskij-r31.gosweb.gosuslugi.ru/" TargetMode="External"/><Relationship Id="rId15" Type="http://schemas.openxmlformats.org/officeDocument/2006/relationships/hyperlink" Target="https://belgorodskij-r31.gosweb.gosuslugi.ru/" TargetMode="External"/><Relationship Id="rId16" Type="http://schemas.onlyoffice.com/commentsDocument" Target="commentsDocument.xml" /><Relationship Id="rId17" Type="http://schemas.onlyoffice.com/commentsExtendedDocument" Target="commentsExtendedDocument.xml" /><Relationship Id="rId18" Type="http://schemas.onlyoffice.com/commentsIdsDocument" Target="commentsIdsDocument.xml" /><Relationship Id="rId19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E42C-66BE-449A-8047-C1DEB3AC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13</cp:revision>
  <dcterms:created xsi:type="dcterms:W3CDTF">2026-03-19T14:10:00Z</dcterms:created>
  <dcterms:modified xsi:type="dcterms:W3CDTF">2026-04-15T08:45:19Z</dcterms:modified>
  <cp:version>983040</cp:version>
</cp:coreProperties>
</file>